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B9" w:rsidRPr="00D440A1" w:rsidRDefault="00645BB9" w:rsidP="0064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645BB9" w:rsidRDefault="00645BB9" w:rsidP="0064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образования, научно-технологической политики и </w:t>
      </w:r>
    </w:p>
    <w:p w:rsidR="00645BB9" w:rsidRPr="00D440A1" w:rsidRDefault="00645BB9" w:rsidP="0064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</w:t>
      </w:r>
    </w:p>
    <w:p w:rsidR="00645BB9" w:rsidRPr="00D440A1" w:rsidRDefault="00645BB9" w:rsidP="00645B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45BB9" w:rsidRPr="00D440A1" w:rsidRDefault="00645BB9" w:rsidP="00645B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645BB9" w:rsidRPr="00906872" w:rsidRDefault="00645BB9" w:rsidP="0090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«Волгоградский государственный аграрный университет»</w:t>
      </w:r>
    </w:p>
    <w:p w:rsidR="00645BB9" w:rsidRPr="003B7F22" w:rsidRDefault="00645BB9" w:rsidP="00645B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ru-RU"/>
        </w:rPr>
        <w:t>Эколого-мелиоративный факультет</w:t>
      </w:r>
    </w:p>
    <w:p w:rsidR="00645BB9" w:rsidRDefault="00645BB9" w:rsidP="0064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9" w:rsidRDefault="00645BB9" w:rsidP="0064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9" w:rsidRPr="003B7F22" w:rsidRDefault="00645BB9" w:rsidP="0064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B9" w:rsidRPr="003B7F22" w:rsidRDefault="00645BB9" w:rsidP="00645BB9">
      <w:pPr>
        <w:keepNext/>
        <w:spacing w:after="0" w:line="36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45BB9" w:rsidRPr="00D440A1" w:rsidRDefault="00906872" w:rsidP="0090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4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  <w:r w:rsidR="0064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</w:t>
      </w:r>
      <w:r w:rsidR="00645BB9" w:rsidRPr="00D44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колого-мелиоративного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факультета</w:t>
      </w:r>
    </w:p>
    <w:p w:rsidR="00645BB9" w:rsidRPr="00D440A1" w:rsidRDefault="00645BB9" w:rsidP="00645B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645BB9" w:rsidRPr="00D440A1" w:rsidRDefault="00645BB9" w:rsidP="00645BB9">
      <w:pPr>
        <w:spacing w:after="0" w:line="240" w:lineRule="auto"/>
        <w:ind w:left="5636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4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 </w:t>
      </w:r>
      <w:r w:rsidRPr="00D44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О.А. Кулагина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45BB9" w:rsidRPr="001A463F" w:rsidRDefault="00645BB9" w:rsidP="00645BB9">
      <w:pPr>
        <w:spacing w:after="0" w:line="240" w:lineRule="auto"/>
        <w:ind w:left="5636"/>
        <w:jc w:val="both"/>
        <w:outlineLvl w:val="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A46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</w:t>
      </w:r>
    </w:p>
    <w:p w:rsidR="00645BB9" w:rsidRPr="001A463F" w:rsidRDefault="00645BB9" w:rsidP="00645BB9">
      <w:pPr>
        <w:spacing w:after="0" w:line="240" w:lineRule="auto"/>
        <w:ind w:left="56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906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</w:t>
      </w:r>
      <w:r w:rsidRPr="001A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F747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45BB9" w:rsidRDefault="00645BB9" w:rsidP="0064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72E" w:rsidRPr="003B7F22" w:rsidRDefault="00F7472E" w:rsidP="0064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22" w:rsidRDefault="003B7F22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72E" w:rsidRDefault="00F7472E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F22" w:rsidRDefault="003B7F22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8F" w:rsidRPr="003B7F22" w:rsidRDefault="009A378F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</w:t>
      </w:r>
    </w:p>
    <w:p w:rsidR="009A378F" w:rsidRPr="00F7472E" w:rsidRDefault="009A378F" w:rsidP="009A378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36B" w:rsidRPr="00F7472E" w:rsidRDefault="00A907F6" w:rsidP="00F74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</w:r>
      <w:r w:rsidR="009D424D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</w:t>
      </w:r>
      <w:proofErr w:type="gramStart"/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proofErr w:type="gramEnd"/>
      <w:r w:rsidR="00D27C5E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В.</w:t>
      </w:r>
      <w:r w:rsidR="00C4089D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="009F210C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="00DB675C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D32D9D" w:rsidRP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Гидротехнические сооружения</w:t>
      </w:r>
      <w:r w:rsidR="00F747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</w:t>
      </w:r>
    </w:p>
    <w:p w:rsidR="009A378F" w:rsidRPr="003B7F22" w:rsidRDefault="00CA436B" w:rsidP="00CA43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B7F2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</w:t>
      </w:r>
      <w:r w:rsidR="00DB675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</w:t>
      </w:r>
      <w:r w:rsidR="00D27C5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3B7F2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</w:p>
    <w:p w:rsidR="009A378F" w:rsidRPr="003B7F22" w:rsidRDefault="009A378F" w:rsidP="009A3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F7472E" w:rsidRPr="003B7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Прикладная геодезия, природообустройство и водопользование</w:t>
      </w:r>
      <w:r w:rsidR="00B608AD" w:rsidRPr="00B608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608AD" w:rsidRPr="00B608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74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F7472E" w:rsidRDefault="00F7472E" w:rsidP="001A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378F" w:rsidRPr="003B7F22" w:rsidRDefault="009A378F" w:rsidP="001A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</w:t>
      </w:r>
      <w:r w:rsidR="001A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высшего образования _________</w:t>
      </w:r>
      <w:r w:rsidR="00DB675C" w:rsidRPr="00DB67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бакалавриат</w:t>
      </w:r>
      <w:r w:rsidR="001A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DB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</w:p>
    <w:p w:rsidR="001A463F" w:rsidRDefault="001A463F" w:rsidP="00CA4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</w:t>
      </w:r>
    </w:p>
    <w:p w:rsidR="00CA436B" w:rsidRPr="003B7F22" w:rsidRDefault="009A378F" w:rsidP="00CA4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подготовки (специальность)</w:t>
      </w:r>
      <w:r w:rsidR="00CA436B" w:rsidRPr="003B7F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A6380E"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35.03.11 Гидромелиорация</w:t>
      </w:r>
      <w:r w:rsidR="00A6380E"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A6380E"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A6380E" w:rsidRPr="00A638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F7472E" w:rsidRDefault="00F7472E" w:rsidP="00CA4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380E" w:rsidRPr="003B7F22" w:rsidRDefault="001A463F" w:rsidP="00CA4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Направленность (профиль) </w:t>
      </w:r>
      <w:r w:rsidR="00B608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A6380E" w:rsidRPr="00A63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Строительство и эксплуатация гидромелиоративных систем</w:t>
      </w:r>
      <w:r w:rsidR="00A63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1A463F" w:rsidRDefault="00DB675C" w:rsidP="00CA436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="00B608A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</w:p>
    <w:p w:rsidR="00CA436B" w:rsidRDefault="00CA436B" w:rsidP="001A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 </w:t>
      </w:r>
      <w:r w:rsidR="003633BD"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</w:t>
      </w:r>
      <w:r w:rsidR="003633BD" w:rsidRPr="003B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3BD" w:rsidRPr="003633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  <w:r w:rsidR="001A463F" w:rsidRPr="003633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1A46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</w:t>
      </w:r>
      <w:r w:rsidR="00645B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</w:t>
      </w:r>
    </w:p>
    <w:p w:rsidR="00F7472E" w:rsidRDefault="00F7472E" w:rsidP="001A4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8F" w:rsidRPr="003B7F22" w:rsidRDefault="001A463F" w:rsidP="001A4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начала реализации образовательной </w:t>
      </w:r>
      <w:r w:rsidR="00F7472E" w:rsidRPr="001A4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2021</w:t>
      </w:r>
      <w:r w:rsidR="00DB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A378F" w:rsidRPr="003B7F22" w:rsidRDefault="009A378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8F" w:rsidRPr="003B7F22" w:rsidRDefault="009A378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58" w:rsidRDefault="00EA7958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6F" w:rsidRDefault="00C6656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23B" w:rsidRDefault="00B9123B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23B" w:rsidRDefault="00B9123B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23B" w:rsidRDefault="00B9123B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23B" w:rsidRDefault="00B9123B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6F" w:rsidRPr="003B7F22" w:rsidRDefault="00C6656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852" w:rsidRDefault="00BA5852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452C5C" w:rsidRDefault="00452C5C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06872" w:rsidRPr="003B7F22" w:rsidRDefault="00906872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BA5852" w:rsidRPr="003B7F22" w:rsidRDefault="00BA5852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A378F" w:rsidRPr="003B7F22" w:rsidRDefault="009A378F" w:rsidP="009A3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Волгоград</w:t>
      </w:r>
    </w:p>
    <w:p w:rsidR="009A378F" w:rsidRPr="003B7F22" w:rsidRDefault="009A378F" w:rsidP="009A37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06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540E2A" w:rsidRPr="00DB675C" w:rsidRDefault="00540E2A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ы):  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B675C" w:rsidRPr="00DB6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доцент</w:t>
      </w:r>
      <w:r w:rsidR="00DB6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DB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       </w:t>
      </w:r>
      <w:r w:rsidR="00B6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675C" w:rsidRPr="00DB6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А.П. Киселев</w:t>
      </w:r>
      <w:r w:rsidR="00DB6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:rsidR="00DB675C" w:rsidRDefault="00DB675C" w:rsidP="00DB675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B6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       </w:t>
      </w:r>
      <w:r w:rsidR="00B6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75C">
        <w:rPr>
          <w:rFonts w:ascii="Times New Roman" w:eastAsia="Times New Roman" w:hAnsi="Times New Roman" w:cs="Times New Roman"/>
          <w:u w:val="single"/>
          <w:lang w:eastAsia="ru-RU"/>
        </w:rPr>
        <w:t>Р.З. Киселева</w:t>
      </w:r>
      <w:r>
        <w:rPr>
          <w:rFonts w:ascii="Times New Roman" w:eastAsia="Times New Roman" w:hAnsi="Times New Roman" w:cs="Times New Roman"/>
          <w:u w:val="single"/>
          <w:lang w:eastAsia="ru-RU"/>
        </w:rPr>
        <w:t>___</w:t>
      </w:r>
    </w:p>
    <w:p w:rsidR="00540E2A" w:rsidRPr="00540E2A" w:rsidRDefault="00DB675C" w:rsidP="0090687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540E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085BF5" w:rsidRDefault="00085BF5" w:rsidP="00540E2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E2A" w:rsidRDefault="00540E2A" w:rsidP="00540E2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согласована с руководителем основной профессиональной образовательной программы высшего образования по направлению подготовки (</w:t>
      </w:r>
      <w:r w:rsidR="003633BD"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специальности) 35.03.11</w:t>
      </w:r>
      <w:r w:rsidR="009F210C" w:rsidRPr="009F2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Гидромелиорация</w:t>
      </w:r>
      <w:r w:rsidR="009F2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</w:t>
      </w:r>
      <w:r w:rsidR="0064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540E2A" w:rsidRDefault="00540E2A" w:rsidP="00540E2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DB675C" w:rsidRDefault="00B608AD" w:rsidP="00540E2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Направленность (профиль) «</w:t>
      </w:r>
      <w:r w:rsidR="009F210C" w:rsidRPr="009F2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Строительство и эксплуатация гидромелиоративных систем</w:t>
      </w:r>
      <w:r w:rsidR="009F2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540E2A" w:rsidRPr="00540E2A" w:rsidRDefault="00540E2A" w:rsidP="00540E2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40E2A" w:rsidRDefault="00540E2A" w:rsidP="0054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4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4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645BB9" w:rsidRPr="0064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доцент</w:t>
      </w:r>
      <w:r w:rsidR="00645B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       </w:t>
      </w:r>
      <w:r w:rsidR="0064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 Кузнецова</w:t>
      </w:r>
    </w:p>
    <w:p w:rsidR="00906872" w:rsidRPr="00540E2A" w:rsidRDefault="00906872" w:rsidP="00540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E2A" w:rsidRDefault="00A943A4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одобрена на заседании кафедры </w:t>
      </w:r>
    </w:p>
    <w:p w:rsidR="00CA436B" w:rsidRPr="00540E2A" w:rsidRDefault="00CA436B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«Прикладная геодезия, природообустройство и водопользование»</w:t>
      </w:r>
    </w:p>
    <w:p w:rsidR="00A943A4" w:rsidRPr="003B7F22" w:rsidRDefault="00A943A4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361" w:rsidRPr="003B7F22" w:rsidRDefault="00C31361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A4" w:rsidRPr="003B7F22" w:rsidRDefault="00A943A4" w:rsidP="00A943A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__________________</w:t>
      </w:r>
      <w:r w:rsidR="0090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</w:t>
      </w: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943A4" w:rsidRPr="003B7F22" w:rsidRDefault="009063F2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633BD" w:rsidRPr="00540E2A" w:rsidRDefault="003633BD" w:rsidP="00363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8D25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ав. кафедрой, академик РАН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        </w:t>
      </w:r>
      <w:r w:rsidRPr="00540E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А.С. Овчинников </w:t>
      </w:r>
    </w:p>
    <w:p w:rsidR="003633BD" w:rsidRDefault="003633BD" w:rsidP="00363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</w:t>
      </w:r>
    </w:p>
    <w:p w:rsidR="003633BD" w:rsidRPr="003B7F22" w:rsidRDefault="003633BD" w:rsidP="003633B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943A4" w:rsidRPr="003B7F22" w:rsidRDefault="00A943A4" w:rsidP="00540E2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943A4" w:rsidRPr="003B7F22" w:rsidRDefault="00A943A4" w:rsidP="00A943A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E2A" w:rsidRPr="00540E2A" w:rsidRDefault="00540E2A" w:rsidP="005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</w:t>
      </w:r>
      <w:r w:rsidRPr="0054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обсуждена и одобрена</w:t>
      </w: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методической   комиссии </w:t>
      </w:r>
      <w:r w:rsidR="0008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F5" w:rsidRPr="00085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Эколого-мелиоративного факультета</w:t>
      </w:r>
      <w:r w:rsidR="00085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</w:t>
      </w:r>
    </w:p>
    <w:p w:rsidR="00540E2A" w:rsidRPr="00540E2A" w:rsidRDefault="00540E2A" w:rsidP="00540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0E2A" w:rsidRPr="00540E2A" w:rsidRDefault="00540E2A" w:rsidP="005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</w:t>
      </w: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90687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40E2A" w:rsidRPr="00540E2A" w:rsidRDefault="00A56006" w:rsidP="00540E2A">
      <w:pPr>
        <w:tabs>
          <w:tab w:val="left" w:pos="6663"/>
          <w:tab w:val="left" w:pos="7230"/>
        </w:tabs>
        <w:spacing w:after="0" w:line="240" w:lineRule="auto"/>
        <w:ind w:left="2552" w:right="481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</w:p>
    <w:p w:rsidR="00540E2A" w:rsidRPr="00540E2A" w:rsidRDefault="00540E2A" w:rsidP="00540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3576" w:rsidRPr="00540E2A" w:rsidRDefault="00143576" w:rsidP="0014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143576" w:rsidRPr="006D528E" w:rsidRDefault="00143576" w:rsidP="0014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комиссии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D52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А.К. Васильев</w:t>
      </w:r>
    </w:p>
    <w:p w:rsidR="009A378F" w:rsidRPr="003B7F22" w:rsidRDefault="009A378F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6F1F" w:rsidRPr="003B7F22" w:rsidRDefault="00BD6F1F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6F1F" w:rsidRDefault="00BD6F1F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210C" w:rsidRDefault="009F210C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6D05" w:rsidRDefault="00A86D05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6D05" w:rsidRDefault="00A86D05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6D05" w:rsidRDefault="00A86D05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6D05" w:rsidRDefault="00A86D05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6D05" w:rsidRDefault="00A86D05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6D05" w:rsidRDefault="00A86D05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5BF5" w:rsidRDefault="00085BF5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22" w:rsidRPr="003B7F22" w:rsidRDefault="003B7F22" w:rsidP="009A3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6F1F" w:rsidRPr="003B7F22" w:rsidRDefault="00BD6F1F" w:rsidP="00BD6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Перечень планируемых результатов обучения по дисциплине</w:t>
      </w:r>
      <w:r w:rsidR="0024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27C5E" w:rsidRPr="00D2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Гидротехнические сооружения</w:t>
      </w:r>
      <w:r w:rsidR="0024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соотнесенных с планируемыми результатами освоения образовательной программы</w:t>
      </w:r>
    </w:p>
    <w:p w:rsidR="0012311D" w:rsidRDefault="00BD6F1F" w:rsidP="0012311D">
      <w:pPr>
        <w:pStyle w:val="a8"/>
        <w:spacing w:line="240" w:lineRule="auto"/>
        <w:ind w:firstLine="567"/>
        <w:rPr>
          <w:sz w:val="24"/>
          <w:szCs w:val="24"/>
        </w:rPr>
      </w:pPr>
      <w:r w:rsidRPr="003B7F22">
        <w:rPr>
          <w:sz w:val="24"/>
          <w:szCs w:val="24"/>
        </w:rPr>
        <w:t>Целью изучения дисциплины является</w:t>
      </w:r>
      <w:r w:rsidR="000A28AB" w:rsidRPr="003B7F22">
        <w:rPr>
          <w:sz w:val="24"/>
          <w:szCs w:val="24"/>
        </w:rPr>
        <w:t xml:space="preserve"> подготовка высококвалифицированных бакалавров по направлению </w:t>
      </w:r>
      <w:r w:rsidR="009F210C" w:rsidRPr="009F210C">
        <w:rPr>
          <w:bCs/>
          <w:sz w:val="24"/>
          <w:szCs w:val="24"/>
        </w:rPr>
        <w:t xml:space="preserve">35.03.11 </w:t>
      </w:r>
      <w:r w:rsidR="009F210C">
        <w:rPr>
          <w:bCs/>
          <w:sz w:val="24"/>
          <w:szCs w:val="24"/>
        </w:rPr>
        <w:t>«</w:t>
      </w:r>
      <w:r w:rsidR="009F210C" w:rsidRPr="009F210C">
        <w:rPr>
          <w:bCs/>
          <w:sz w:val="24"/>
          <w:szCs w:val="24"/>
        </w:rPr>
        <w:t>Гидромелиорация</w:t>
      </w:r>
      <w:r w:rsidR="009F210C">
        <w:rPr>
          <w:bCs/>
          <w:sz w:val="24"/>
          <w:szCs w:val="24"/>
        </w:rPr>
        <w:t>»</w:t>
      </w:r>
      <w:r w:rsidR="000A28AB" w:rsidRPr="003B7F22">
        <w:rPr>
          <w:bCs/>
          <w:sz w:val="24"/>
          <w:szCs w:val="24"/>
        </w:rPr>
        <w:t>,</w:t>
      </w:r>
      <w:r w:rsidR="00A01F11">
        <w:rPr>
          <w:bCs/>
          <w:sz w:val="24"/>
          <w:szCs w:val="24"/>
        </w:rPr>
        <w:t xml:space="preserve"> приобрете</w:t>
      </w:r>
      <w:r w:rsidR="00A01F11" w:rsidRPr="00A01F11">
        <w:rPr>
          <w:bCs/>
          <w:sz w:val="24"/>
          <w:szCs w:val="24"/>
        </w:rPr>
        <w:t>ни</w:t>
      </w:r>
      <w:r w:rsidR="00A01F11">
        <w:rPr>
          <w:bCs/>
          <w:sz w:val="24"/>
          <w:szCs w:val="24"/>
        </w:rPr>
        <w:t>й</w:t>
      </w:r>
      <w:r w:rsidR="000A28AB" w:rsidRPr="003B7F22">
        <w:rPr>
          <w:sz w:val="24"/>
          <w:szCs w:val="24"/>
        </w:rPr>
        <w:t xml:space="preserve"> </w:t>
      </w:r>
      <w:r w:rsidR="00A01F11" w:rsidRPr="00A01F11">
        <w:rPr>
          <w:sz w:val="24"/>
          <w:szCs w:val="24"/>
        </w:rPr>
        <w:t xml:space="preserve">знаний и навыков в области </w:t>
      </w:r>
      <w:r w:rsidR="0012311D" w:rsidRPr="0012311D">
        <w:rPr>
          <w:sz w:val="24"/>
          <w:szCs w:val="24"/>
        </w:rPr>
        <w:t>гидротехники,  умений определять взаимо</w:t>
      </w:r>
      <w:r w:rsidR="0012311D">
        <w:rPr>
          <w:sz w:val="24"/>
          <w:szCs w:val="24"/>
        </w:rPr>
        <w:t xml:space="preserve">связь и взаимовлияние природных </w:t>
      </w:r>
      <w:r w:rsidR="0012311D" w:rsidRPr="0012311D">
        <w:rPr>
          <w:sz w:val="24"/>
          <w:szCs w:val="24"/>
        </w:rPr>
        <w:t>процессов,  навыков  по расчёту параметров гидротехнических сооружений для комплексного</w:t>
      </w:r>
      <w:r w:rsidR="0012311D">
        <w:rPr>
          <w:sz w:val="24"/>
          <w:szCs w:val="24"/>
        </w:rPr>
        <w:t xml:space="preserve"> </w:t>
      </w:r>
      <w:r w:rsidR="0012311D" w:rsidRPr="0012311D">
        <w:rPr>
          <w:sz w:val="24"/>
          <w:szCs w:val="24"/>
        </w:rPr>
        <w:t>использования и охраны водных объектов,  а также компетенций в соответствии с</w:t>
      </w:r>
      <w:r w:rsidR="0012311D">
        <w:rPr>
          <w:sz w:val="24"/>
          <w:szCs w:val="24"/>
        </w:rPr>
        <w:t xml:space="preserve"> т</w:t>
      </w:r>
      <w:r w:rsidR="0012311D" w:rsidRPr="0012311D">
        <w:rPr>
          <w:sz w:val="24"/>
          <w:szCs w:val="24"/>
        </w:rPr>
        <w:t xml:space="preserve">ребованиями ФГОС </w:t>
      </w:r>
      <w:proofErr w:type="gramStart"/>
      <w:r w:rsidR="0012311D" w:rsidRPr="0012311D">
        <w:rPr>
          <w:sz w:val="24"/>
          <w:szCs w:val="24"/>
        </w:rPr>
        <w:t>ВО</w:t>
      </w:r>
      <w:proofErr w:type="gramEnd"/>
      <w:r w:rsidR="0012311D" w:rsidRPr="0012311D">
        <w:rPr>
          <w:sz w:val="24"/>
          <w:szCs w:val="24"/>
        </w:rPr>
        <w:t>.</w:t>
      </w:r>
    </w:p>
    <w:p w:rsidR="00B44EB0" w:rsidRPr="003B7F22" w:rsidRDefault="0012311D" w:rsidP="0012311D">
      <w:pPr>
        <w:pStyle w:val="a8"/>
        <w:spacing w:line="240" w:lineRule="auto"/>
        <w:ind w:firstLine="567"/>
        <w:rPr>
          <w:sz w:val="24"/>
          <w:szCs w:val="24"/>
        </w:rPr>
      </w:pPr>
      <w:r w:rsidRPr="0012311D">
        <w:rPr>
          <w:sz w:val="24"/>
          <w:szCs w:val="24"/>
        </w:rPr>
        <w:t xml:space="preserve">  </w:t>
      </w:r>
      <w:r w:rsidR="00B44EB0" w:rsidRPr="003B7F22">
        <w:rPr>
          <w:sz w:val="24"/>
          <w:szCs w:val="24"/>
        </w:rPr>
        <w:t>Изучение дисциплины</w:t>
      </w:r>
      <w:r w:rsidR="00355388">
        <w:rPr>
          <w:sz w:val="24"/>
          <w:szCs w:val="24"/>
        </w:rPr>
        <w:t xml:space="preserve"> направлено на реше</w:t>
      </w:r>
      <w:r w:rsidR="00267624">
        <w:rPr>
          <w:sz w:val="24"/>
          <w:szCs w:val="24"/>
        </w:rPr>
        <w:t>ние следующих</w:t>
      </w:r>
      <w:r w:rsidR="00B44EB0" w:rsidRPr="003B7F22">
        <w:rPr>
          <w:sz w:val="24"/>
          <w:szCs w:val="24"/>
        </w:rPr>
        <w:t xml:space="preserve"> задач:</w:t>
      </w:r>
      <w:r w:rsidR="00A907F6" w:rsidRPr="00A907F6">
        <w:rPr>
          <w:sz w:val="24"/>
          <w:szCs w:val="24"/>
        </w:rPr>
        <w:t xml:space="preserve"> </w:t>
      </w:r>
    </w:p>
    <w:p w:rsidR="0012311D" w:rsidRDefault="00B44EB0" w:rsidP="00123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22">
        <w:rPr>
          <w:rFonts w:ascii="Times New Roman" w:hAnsi="Times New Roman" w:cs="Times New Roman"/>
          <w:sz w:val="24"/>
          <w:szCs w:val="24"/>
        </w:rPr>
        <w:t>-</w:t>
      </w:r>
      <w:r w:rsidR="000A28AB" w:rsidRPr="003B7F22">
        <w:rPr>
          <w:rFonts w:ascii="Times New Roman" w:hAnsi="Times New Roman" w:cs="Times New Roman"/>
          <w:sz w:val="24"/>
          <w:szCs w:val="24"/>
        </w:rPr>
        <w:t xml:space="preserve"> </w:t>
      </w:r>
      <w:r w:rsidR="0012311D" w:rsidRPr="001231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выпускник</w:t>
      </w:r>
      <w:r w:rsidR="00123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2311D" w:rsidRPr="0012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</w:t>
      </w:r>
      <w:r w:rsidR="0012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рситета способности выработать </w:t>
      </w:r>
      <w:r w:rsidR="0012311D" w:rsidRPr="001231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обоснованные решения инженерные задач</w:t>
      </w:r>
      <w:r w:rsidR="0012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расчета и </w:t>
      </w:r>
      <w:r w:rsidR="0012311D" w:rsidRPr="00123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</w:t>
      </w:r>
      <w:r w:rsidR="001231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гидротехнических сооружений</w:t>
      </w:r>
      <w:r w:rsidR="0012311D" w:rsidRPr="001231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встречающихся при исполь</w:t>
      </w:r>
      <w:r w:rsidR="0012311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вод</w:t>
      </w:r>
      <w:r w:rsidR="0012311D" w:rsidRPr="0012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ресурсов и водопользовании с учетом </w:t>
      </w:r>
      <w:r w:rsid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экономики и экологии;</w:t>
      </w:r>
    </w:p>
    <w:p w:rsidR="00C52B17" w:rsidRPr="00C52B17" w:rsidRDefault="00C52B17" w:rsidP="00C5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навыков работы с нормативной и научно-технической литературой; </w:t>
      </w:r>
    </w:p>
    <w:p w:rsidR="00C52B17" w:rsidRPr="00C52B17" w:rsidRDefault="00C52B17" w:rsidP="00C5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 умения применять знания,  полученные при изучении общетехнических дисциплин;</w:t>
      </w:r>
    </w:p>
    <w:p w:rsidR="00C52B17" w:rsidRPr="001C223F" w:rsidRDefault="00C52B17" w:rsidP="001C2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-ознакомить студентов с типами и конструкциями гидротехнических сооружений, используемых в </w:t>
      </w:r>
      <w:r w:rsidR="00B9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гидромелиорации </w:t>
      </w:r>
      <w:r w:rsidRPr="00C5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основными положениями </w:t>
      </w:r>
      <w:r w:rsidR="001C2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расчету и проектированию.</w:t>
      </w:r>
    </w:p>
    <w:p w:rsidR="00B44EB0" w:rsidRPr="003B7F22" w:rsidRDefault="00267624" w:rsidP="00F82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C52386"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приобрести </w:t>
      </w:r>
      <w:r w:rsidR="00C52386"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26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умения, навыки: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573"/>
      </w:tblGrid>
      <w:tr w:rsidR="00267624" w:rsidRPr="003B7F22" w:rsidTr="00B9123B">
        <w:trPr>
          <w:trHeight w:val="1109"/>
        </w:trPr>
        <w:tc>
          <w:tcPr>
            <w:tcW w:w="2943" w:type="dxa"/>
            <w:vAlign w:val="center"/>
          </w:tcPr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977" w:type="dxa"/>
            <w:vAlign w:val="center"/>
          </w:tcPr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индикатора достижения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573" w:type="dxa"/>
            <w:vAlign w:val="center"/>
          </w:tcPr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  <w:p w:rsidR="00267624" w:rsidRPr="00267624" w:rsidRDefault="00267624" w:rsidP="002676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2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дисциплине</w:t>
            </w:r>
          </w:p>
        </w:tc>
      </w:tr>
      <w:tr w:rsidR="00D27C5E" w:rsidRPr="003B7F22" w:rsidTr="00B9123B">
        <w:trPr>
          <w:trHeight w:val="1325"/>
        </w:trPr>
        <w:tc>
          <w:tcPr>
            <w:tcW w:w="2943" w:type="dxa"/>
            <w:vMerge w:val="restart"/>
            <w:vAlign w:val="center"/>
          </w:tcPr>
          <w:p w:rsidR="00D27C5E" w:rsidRPr="003B7F22" w:rsidRDefault="00B9123B" w:rsidP="00B9123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ПК-1. Способен организовывать ремонтно-эксплуатационные работы и работы по уходу за мелиоративными системами</w:t>
            </w:r>
          </w:p>
        </w:tc>
        <w:tc>
          <w:tcPr>
            <w:tcW w:w="2977" w:type="dxa"/>
            <w:vMerge w:val="restart"/>
          </w:tcPr>
          <w:p w:rsidR="00B9123B" w:rsidRDefault="00B9123B" w:rsidP="00B9123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123B" w:rsidRDefault="00B9123B" w:rsidP="00B9123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123B" w:rsidRDefault="00B9123B" w:rsidP="00B9123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123B" w:rsidRDefault="00B9123B" w:rsidP="00B9123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123B" w:rsidRDefault="00B9123B" w:rsidP="00B9123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123B" w:rsidRDefault="00B9123B" w:rsidP="00B9123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7C5E" w:rsidRPr="003B7F22" w:rsidRDefault="00B9123B" w:rsidP="00B9123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B9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К-1.1. Обеспечивает организацию производства работ и технологию строительства гидромелиоративных систем и гидротехнических сооружений</w:t>
            </w:r>
          </w:p>
        </w:tc>
        <w:tc>
          <w:tcPr>
            <w:tcW w:w="3573" w:type="dxa"/>
          </w:tcPr>
          <w:p w:rsidR="00D27C5E" w:rsidRPr="005E27C4" w:rsidRDefault="00D27C5E" w:rsidP="00B9123B">
            <w:pPr>
              <w:tabs>
                <w:tab w:val="left" w:pos="17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355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3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86" w:rsidRPr="00C523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установленную </w:t>
            </w:r>
            <w:r w:rsidR="00B9123B" w:rsidRPr="00B9123B">
              <w:rPr>
                <w:rFonts w:ascii="Times New Roman" w:hAnsi="Times New Roman" w:cs="Times New Roman"/>
                <w:sz w:val="24"/>
                <w:szCs w:val="24"/>
              </w:rPr>
              <w:t>организацию производства работ и технологию строительства гидромелиоративных систем и гидротехнических сооружений</w:t>
            </w:r>
          </w:p>
        </w:tc>
      </w:tr>
      <w:tr w:rsidR="00D27C5E" w:rsidRPr="003B7F22" w:rsidTr="00B9123B">
        <w:trPr>
          <w:trHeight w:val="1109"/>
        </w:trPr>
        <w:tc>
          <w:tcPr>
            <w:tcW w:w="2943" w:type="dxa"/>
            <w:vMerge/>
            <w:vAlign w:val="center"/>
          </w:tcPr>
          <w:p w:rsidR="00D27C5E" w:rsidRPr="00267624" w:rsidRDefault="00D27C5E" w:rsidP="00D27C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27C5E" w:rsidRPr="00267624" w:rsidRDefault="00D27C5E" w:rsidP="00D27C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:rsidR="00D27C5E" w:rsidRPr="00267624" w:rsidRDefault="00D27C5E" w:rsidP="00B912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  <w:r w:rsidRPr="003B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23B" w:rsidRPr="00B9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выбирать и обосновать  конструкции гидротехнических сооружений, гидроузлов, сравнивать и отыскивать оптимальные варианты решения, связывать воедино инженерную постановку задачи, расчет и проектирование; использовать универсальные и табличные методы расчета производства работ и технологи</w:t>
            </w:r>
            <w:r w:rsidR="00B9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9123B" w:rsidRPr="00B9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 гидромелиоративных систем и гидротехнических сооружений</w:t>
            </w:r>
            <w:r w:rsidR="00B9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C5E" w:rsidRPr="003B7F22" w:rsidTr="00B9123B">
        <w:trPr>
          <w:trHeight w:val="1109"/>
        </w:trPr>
        <w:tc>
          <w:tcPr>
            <w:tcW w:w="2943" w:type="dxa"/>
            <w:vMerge/>
            <w:vAlign w:val="center"/>
          </w:tcPr>
          <w:p w:rsidR="00D27C5E" w:rsidRPr="00267624" w:rsidRDefault="00D27C5E" w:rsidP="00D27C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27C5E" w:rsidRPr="00267624" w:rsidRDefault="00D27C5E" w:rsidP="00D27C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:rsidR="00D27C5E" w:rsidRPr="00267624" w:rsidRDefault="00D27C5E" w:rsidP="00B912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9123B" w:rsidRPr="00B9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культурой изложения материала, умением обобщать и анализировать информацию, ставить цели и задачи для решения конкретных вопросов, методикой проектирования и </w:t>
            </w:r>
            <w:r w:rsidR="00B9123B" w:rsidRPr="00B9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проведения расчетов производства работ и технологи</w:t>
            </w:r>
            <w:r w:rsidR="00B9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9123B" w:rsidRPr="00B9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строительства гидромелиоративных систем и гидротехнических сооружений</w:t>
            </w:r>
          </w:p>
        </w:tc>
      </w:tr>
    </w:tbl>
    <w:p w:rsidR="00871F89" w:rsidRPr="003B7F22" w:rsidRDefault="00871F89" w:rsidP="00F82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89" w:rsidRPr="003B7F22" w:rsidRDefault="00871F89" w:rsidP="00871F8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Место </w:t>
      </w:r>
      <w:r w:rsidR="00EA7958" w:rsidRPr="003B7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дисциплины</w:t>
      </w:r>
      <w:r w:rsidRPr="003B7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структуре образовательной программы</w:t>
      </w:r>
    </w:p>
    <w:p w:rsidR="00C52386" w:rsidRDefault="00EA7958" w:rsidP="00926198">
      <w:pPr>
        <w:jc w:val="both"/>
      </w:pPr>
      <w:r w:rsidRPr="003B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Дисциплина </w:t>
      </w:r>
      <w:r w:rsidR="00D32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D27C5E" w:rsidRPr="00D27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Гидротехнические сооружения</w:t>
      </w:r>
      <w:r w:rsidR="00D32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D32D9D" w:rsidRPr="007A1B64">
        <w:rPr>
          <w:rFonts w:ascii="Times New Roman" w:hAnsi="Times New Roman" w:cs="Times New Roman"/>
          <w:sz w:val="24"/>
          <w:szCs w:val="24"/>
        </w:rPr>
        <w:t>(</w:t>
      </w:r>
      <w:r w:rsidR="00DF49B9">
        <w:rPr>
          <w:rFonts w:ascii="Times New Roman" w:hAnsi="Times New Roman" w:cs="Times New Roman"/>
          <w:sz w:val="24"/>
          <w:szCs w:val="24"/>
        </w:rPr>
        <w:t>Б1.В.</w:t>
      </w:r>
      <w:r w:rsidR="00C4089D">
        <w:rPr>
          <w:rFonts w:ascii="Times New Roman" w:hAnsi="Times New Roman" w:cs="Times New Roman"/>
          <w:sz w:val="24"/>
          <w:szCs w:val="24"/>
        </w:rPr>
        <w:t>0</w:t>
      </w:r>
      <w:r w:rsidR="00B9123B">
        <w:rPr>
          <w:rFonts w:ascii="Times New Roman" w:hAnsi="Times New Roman" w:cs="Times New Roman"/>
          <w:sz w:val="24"/>
          <w:szCs w:val="24"/>
        </w:rPr>
        <w:t>2</w:t>
      </w:r>
      <w:r w:rsidR="00D32D9D" w:rsidRPr="007A1B64">
        <w:rPr>
          <w:rFonts w:ascii="Times New Roman" w:hAnsi="Times New Roman" w:cs="Times New Roman"/>
          <w:sz w:val="24"/>
          <w:szCs w:val="24"/>
        </w:rPr>
        <w:t>)</w:t>
      </w:r>
      <w:r w:rsidR="00D32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</w:t>
      </w:r>
      <w:r w:rsidR="00C4089D" w:rsidRPr="00C4089D">
        <w:t xml:space="preserve"> </w:t>
      </w:r>
      <w:r w:rsidR="00C4089D" w:rsidRPr="00C4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части, дисциплин формируемых участниками образовательных отношений </w:t>
      </w:r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B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бакалавров по направлению </w:t>
      </w:r>
      <w:r w:rsidR="00B9123B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35.03.11 </w:t>
      </w:r>
      <w:r w:rsid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9123B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Гидромелиорация</w:t>
      </w:r>
      <w:r w:rsid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C525E" w:rsidRPr="002C5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 (профиль)</w:t>
      </w:r>
      <w:r w:rsidR="00173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7C5E" w:rsidRPr="00D2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9123B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Строительство и эксплуатация гидромелиоративных </w:t>
      </w:r>
      <w:r w:rsid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систем.</w:t>
      </w:r>
      <w:r w:rsidR="00926198">
        <w:tab/>
      </w:r>
    </w:p>
    <w:p w:rsidR="002C525E" w:rsidRDefault="002C525E" w:rsidP="002C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структуре образовательной программы</w:t>
      </w:r>
      <w:r w:rsidR="00B81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2386" w:rsidRPr="008B63E8" w:rsidRDefault="00C52386" w:rsidP="00C52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11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499"/>
        <w:gridCol w:w="1133"/>
        <w:gridCol w:w="773"/>
        <w:gridCol w:w="773"/>
        <w:gridCol w:w="722"/>
        <w:gridCol w:w="51"/>
        <w:gridCol w:w="657"/>
        <w:gridCol w:w="116"/>
        <w:gridCol w:w="598"/>
      </w:tblGrid>
      <w:tr w:rsidR="00C52386" w:rsidRPr="008B63E8" w:rsidTr="00A6380E">
        <w:trPr>
          <w:trHeight w:val="361"/>
        </w:trPr>
        <w:tc>
          <w:tcPr>
            <w:tcW w:w="4499" w:type="dxa"/>
            <w:vMerge w:val="restart"/>
            <w:vAlign w:val="center"/>
          </w:tcPr>
          <w:p w:rsidR="00C52386" w:rsidRPr="0017362A" w:rsidRDefault="00C52386" w:rsidP="00C52386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Индекс и наименование</w:t>
            </w:r>
          </w:p>
          <w:p w:rsidR="00C52386" w:rsidRPr="0017362A" w:rsidRDefault="00C52386" w:rsidP="00C52386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дисциплины (модуля), практики,</w:t>
            </w:r>
          </w:p>
          <w:p w:rsidR="00C52386" w:rsidRPr="0017362A" w:rsidRDefault="00C52386" w:rsidP="00C52386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участвующих в формировании</w:t>
            </w:r>
          </w:p>
          <w:p w:rsidR="00C52386" w:rsidRPr="008B63E8" w:rsidRDefault="00C52386" w:rsidP="00C52386">
            <w:pPr>
              <w:ind w:right="-57"/>
              <w:jc w:val="center"/>
              <w:rPr>
                <w:sz w:val="24"/>
                <w:szCs w:val="24"/>
              </w:rPr>
            </w:pPr>
            <w:r w:rsidRPr="0017362A">
              <w:rPr>
                <w:sz w:val="24"/>
                <w:szCs w:val="24"/>
              </w:rPr>
              <w:t>компетенций</w:t>
            </w:r>
          </w:p>
        </w:tc>
        <w:tc>
          <w:tcPr>
            <w:tcW w:w="1133" w:type="dxa"/>
            <w:vMerge w:val="restart"/>
            <w:vAlign w:val="center"/>
          </w:tcPr>
          <w:p w:rsidR="00C52386" w:rsidRPr="008B63E8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90" w:type="dxa"/>
            <w:gridSpan w:val="7"/>
            <w:vAlign w:val="center"/>
          </w:tcPr>
          <w:p w:rsidR="00C52386" w:rsidRPr="008B63E8" w:rsidRDefault="00C52386" w:rsidP="00C52386">
            <w:pPr>
              <w:jc w:val="center"/>
            </w:pPr>
            <w:r w:rsidRPr="008B63E8">
              <w:rPr>
                <w:sz w:val="24"/>
                <w:szCs w:val="24"/>
              </w:rPr>
              <w:t>Курсы обучения</w:t>
            </w:r>
          </w:p>
        </w:tc>
      </w:tr>
      <w:tr w:rsidR="00C52386" w:rsidRPr="008B63E8" w:rsidTr="00A6380E">
        <w:trPr>
          <w:trHeight w:val="511"/>
        </w:trPr>
        <w:tc>
          <w:tcPr>
            <w:tcW w:w="4499" w:type="dxa"/>
            <w:vMerge/>
            <w:vAlign w:val="center"/>
          </w:tcPr>
          <w:p w:rsidR="00C52386" w:rsidRPr="008B63E8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C52386" w:rsidRPr="008B63E8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C52386" w:rsidRPr="008B63E8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1 курс</w:t>
            </w:r>
          </w:p>
        </w:tc>
        <w:tc>
          <w:tcPr>
            <w:tcW w:w="773" w:type="dxa"/>
            <w:vAlign w:val="center"/>
          </w:tcPr>
          <w:p w:rsidR="00C52386" w:rsidRPr="008B63E8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2 курс</w:t>
            </w:r>
          </w:p>
        </w:tc>
        <w:tc>
          <w:tcPr>
            <w:tcW w:w="722" w:type="dxa"/>
            <w:vAlign w:val="center"/>
          </w:tcPr>
          <w:p w:rsidR="00C52386" w:rsidRPr="008B63E8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3 курс</w:t>
            </w:r>
          </w:p>
        </w:tc>
        <w:tc>
          <w:tcPr>
            <w:tcW w:w="708" w:type="dxa"/>
            <w:gridSpan w:val="2"/>
            <w:vAlign w:val="center"/>
          </w:tcPr>
          <w:p w:rsidR="00C52386" w:rsidRPr="008B63E8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4 курс</w:t>
            </w:r>
          </w:p>
        </w:tc>
        <w:tc>
          <w:tcPr>
            <w:tcW w:w="714" w:type="dxa"/>
            <w:gridSpan w:val="2"/>
            <w:vAlign w:val="center"/>
          </w:tcPr>
          <w:p w:rsidR="00C52386" w:rsidRPr="008B63E8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  <w:r w:rsidRPr="008B63E8">
              <w:rPr>
                <w:sz w:val="24"/>
                <w:szCs w:val="24"/>
              </w:rPr>
              <w:t>5 курс</w:t>
            </w:r>
          </w:p>
        </w:tc>
      </w:tr>
      <w:tr w:rsidR="00C52386" w:rsidRPr="008B63E8" w:rsidTr="00A6380E">
        <w:trPr>
          <w:trHeight w:val="562"/>
        </w:trPr>
        <w:tc>
          <w:tcPr>
            <w:tcW w:w="9322" w:type="dxa"/>
            <w:gridSpan w:val="9"/>
            <w:vAlign w:val="center"/>
          </w:tcPr>
          <w:p w:rsidR="00C52386" w:rsidRPr="008B63E8" w:rsidRDefault="006B63A6" w:rsidP="00A6380E">
            <w:pPr>
              <w:ind w:right="-57"/>
              <w:jc w:val="both"/>
              <w:rPr>
                <w:sz w:val="24"/>
                <w:szCs w:val="24"/>
              </w:rPr>
            </w:pPr>
            <w:r w:rsidRPr="006B63A6">
              <w:rPr>
                <w:sz w:val="24"/>
                <w:szCs w:val="24"/>
              </w:rPr>
              <w:t>ПК-1. Способен организовывать ремонтно-эксплуатационные работы и работы по уходу за мелиоративными системами</w:t>
            </w:r>
          </w:p>
        </w:tc>
      </w:tr>
      <w:tr w:rsidR="00C52386" w:rsidRPr="008B63E8" w:rsidTr="00A6380E">
        <w:trPr>
          <w:trHeight w:val="157"/>
        </w:trPr>
        <w:tc>
          <w:tcPr>
            <w:tcW w:w="4499" w:type="dxa"/>
            <w:vMerge w:val="restart"/>
            <w:vAlign w:val="center"/>
          </w:tcPr>
          <w:p w:rsidR="00C52386" w:rsidRPr="004D2953" w:rsidRDefault="007A239E" w:rsidP="00C408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Б1.В.</w:t>
            </w:r>
            <w:r w:rsidR="00C4089D">
              <w:rPr>
                <w:color w:val="000000"/>
                <w:sz w:val="24"/>
                <w:szCs w:val="24"/>
              </w:rPr>
              <w:t>0</w:t>
            </w:r>
            <w:r w:rsidR="00B9123B">
              <w:rPr>
                <w:color w:val="000000"/>
                <w:sz w:val="24"/>
                <w:szCs w:val="24"/>
              </w:rPr>
              <w:t>2</w:t>
            </w:r>
            <w:r w:rsidRPr="007A239E">
              <w:rPr>
                <w:color w:val="000000"/>
                <w:sz w:val="24"/>
                <w:szCs w:val="24"/>
              </w:rPr>
              <w:t xml:space="preserve"> Гидротехнические сооружения</w:t>
            </w:r>
            <w:r w:rsidR="00C52386" w:rsidRPr="004D2953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3" w:type="dxa"/>
          </w:tcPr>
          <w:p w:rsidR="00C52386" w:rsidRPr="004D2953" w:rsidRDefault="00C52386" w:rsidP="00A6380E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C52386" w:rsidRPr="008B63E8" w:rsidTr="00A6380E">
        <w:trPr>
          <w:trHeight w:val="157"/>
        </w:trPr>
        <w:tc>
          <w:tcPr>
            <w:tcW w:w="4499" w:type="dxa"/>
            <w:vMerge/>
            <w:vAlign w:val="center"/>
          </w:tcPr>
          <w:p w:rsidR="00C52386" w:rsidRPr="008B63E8" w:rsidRDefault="00C52386" w:rsidP="00A638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386" w:rsidRPr="008B63E8" w:rsidRDefault="00C52386" w:rsidP="00A6380E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C52386" w:rsidRPr="008B63E8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C52386" w:rsidRPr="008B63E8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C52386" w:rsidRPr="008B63E8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C52386" w:rsidRPr="008B63E8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C52386" w:rsidRPr="008B63E8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386" w:rsidRPr="008B63E8" w:rsidTr="00A6380E">
        <w:trPr>
          <w:trHeight w:val="157"/>
        </w:trPr>
        <w:tc>
          <w:tcPr>
            <w:tcW w:w="4499" w:type="dxa"/>
            <w:vMerge w:val="restart"/>
            <w:vAlign w:val="center"/>
          </w:tcPr>
          <w:p w:rsidR="00C52386" w:rsidRPr="004D2953" w:rsidRDefault="007A239E" w:rsidP="00C408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Б1.В.</w:t>
            </w:r>
            <w:r w:rsidR="00C4089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  <w:r w:rsidR="00B85614">
              <w:rPr>
                <w:color w:val="000000"/>
                <w:sz w:val="24"/>
                <w:szCs w:val="24"/>
              </w:rPr>
              <w:t>7</w:t>
            </w:r>
            <w:r w:rsidR="00C52386" w:rsidRPr="004D2953">
              <w:rPr>
                <w:color w:val="000000"/>
                <w:sz w:val="24"/>
                <w:szCs w:val="24"/>
              </w:rPr>
              <w:tab/>
            </w:r>
            <w:r>
              <w:t xml:space="preserve">  </w:t>
            </w:r>
            <w:r w:rsidR="00B85614">
              <w:t xml:space="preserve"> </w:t>
            </w:r>
            <w:r w:rsidR="00B85614" w:rsidRPr="00B85614">
              <w:rPr>
                <w:color w:val="000000"/>
                <w:sz w:val="24"/>
                <w:szCs w:val="24"/>
              </w:rPr>
              <w:tab/>
              <w:t>Мелиорация земель</w:t>
            </w:r>
          </w:p>
        </w:tc>
        <w:tc>
          <w:tcPr>
            <w:tcW w:w="1133" w:type="dxa"/>
          </w:tcPr>
          <w:p w:rsidR="00C52386" w:rsidRPr="004D2953" w:rsidRDefault="00C52386" w:rsidP="00A6380E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98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B85614" w:rsidRPr="008B63E8" w:rsidTr="00A6380E">
        <w:trPr>
          <w:trHeight w:val="157"/>
        </w:trPr>
        <w:tc>
          <w:tcPr>
            <w:tcW w:w="4499" w:type="dxa"/>
            <w:vMerge/>
            <w:vAlign w:val="center"/>
          </w:tcPr>
          <w:p w:rsidR="00B85614" w:rsidRPr="008B63E8" w:rsidRDefault="00B85614" w:rsidP="00B856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5614" w:rsidRPr="008B63E8" w:rsidRDefault="00B85614" w:rsidP="00B85614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386" w:rsidRPr="008B63E8" w:rsidTr="00A6380E">
        <w:trPr>
          <w:trHeight w:val="157"/>
        </w:trPr>
        <w:tc>
          <w:tcPr>
            <w:tcW w:w="4499" w:type="dxa"/>
            <w:vMerge w:val="restart"/>
            <w:vAlign w:val="center"/>
          </w:tcPr>
          <w:p w:rsidR="00C52386" w:rsidRPr="004D2953" w:rsidRDefault="00B85614" w:rsidP="00C4089D">
            <w:pPr>
              <w:jc w:val="both"/>
              <w:rPr>
                <w:color w:val="000000"/>
                <w:sz w:val="24"/>
                <w:szCs w:val="24"/>
              </w:rPr>
            </w:pPr>
            <w:r w:rsidRPr="00B85614">
              <w:rPr>
                <w:color w:val="000000"/>
                <w:sz w:val="24"/>
                <w:szCs w:val="24"/>
              </w:rPr>
              <w:t>Б1.В.</w:t>
            </w:r>
            <w:r w:rsidR="00C4089D">
              <w:rPr>
                <w:color w:val="000000"/>
                <w:sz w:val="24"/>
                <w:szCs w:val="24"/>
              </w:rPr>
              <w:t>0</w:t>
            </w:r>
            <w:r w:rsidRPr="00B85614">
              <w:rPr>
                <w:color w:val="000000"/>
                <w:sz w:val="24"/>
                <w:szCs w:val="24"/>
              </w:rPr>
              <w:t>8</w:t>
            </w:r>
            <w:r w:rsidRPr="00B85614">
              <w:rPr>
                <w:color w:val="000000"/>
                <w:sz w:val="24"/>
                <w:szCs w:val="24"/>
              </w:rPr>
              <w:tab/>
              <w:t>Эксплуатация и мониторинг гидромелиоративных систем и сооружений</w:t>
            </w:r>
          </w:p>
        </w:tc>
        <w:tc>
          <w:tcPr>
            <w:tcW w:w="1133" w:type="dxa"/>
          </w:tcPr>
          <w:p w:rsidR="00C52386" w:rsidRPr="004D2953" w:rsidRDefault="00C52386" w:rsidP="00A6380E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98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B85614" w:rsidRPr="008B63E8" w:rsidTr="00A6380E">
        <w:trPr>
          <w:trHeight w:val="157"/>
        </w:trPr>
        <w:tc>
          <w:tcPr>
            <w:tcW w:w="4499" w:type="dxa"/>
            <w:vMerge/>
            <w:vAlign w:val="center"/>
          </w:tcPr>
          <w:p w:rsidR="00B85614" w:rsidRPr="008B63E8" w:rsidRDefault="00B85614" w:rsidP="00B856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5614" w:rsidRPr="008B63E8" w:rsidRDefault="00B85614" w:rsidP="00B85614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386" w:rsidRPr="008B63E8" w:rsidTr="00A6380E">
        <w:trPr>
          <w:trHeight w:val="157"/>
        </w:trPr>
        <w:tc>
          <w:tcPr>
            <w:tcW w:w="4499" w:type="dxa"/>
            <w:vMerge w:val="restart"/>
            <w:vAlign w:val="center"/>
          </w:tcPr>
          <w:p w:rsidR="00C52386" w:rsidRPr="004D2953" w:rsidRDefault="00B85614" w:rsidP="00C4089D">
            <w:pPr>
              <w:jc w:val="both"/>
              <w:rPr>
                <w:color w:val="000000"/>
                <w:sz w:val="24"/>
                <w:szCs w:val="24"/>
              </w:rPr>
            </w:pPr>
            <w:r w:rsidRPr="00B85614">
              <w:rPr>
                <w:color w:val="000000"/>
                <w:sz w:val="24"/>
                <w:szCs w:val="24"/>
              </w:rPr>
              <w:t>Б1.В.</w:t>
            </w:r>
            <w:r w:rsidR="00C4089D">
              <w:rPr>
                <w:color w:val="000000"/>
                <w:sz w:val="24"/>
                <w:szCs w:val="24"/>
              </w:rPr>
              <w:t>0</w:t>
            </w:r>
            <w:r w:rsidRPr="00B85614">
              <w:rPr>
                <w:color w:val="000000"/>
                <w:sz w:val="24"/>
                <w:szCs w:val="24"/>
              </w:rPr>
              <w:t>9</w:t>
            </w:r>
            <w:r w:rsidRPr="00B85614">
              <w:rPr>
                <w:color w:val="000000"/>
                <w:sz w:val="24"/>
                <w:szCs w:val="24"/>
              </w:rPr>
              <w:tab/>
              <w:t>Проектирование гидромелиоративных систем</w:t>
            </w:r>
          </w:p>
        </w:tc>
        <w:tc>
          <w:tcPr>
            <w:tcW w:w="1133" w:type="dxa"/>
          </w:tcPr>
          <w:p w:rsidR="00C52386" w:rsidRPr="004D2953" w:rsidRDefault="00C52386" w:rsidP="00A6380E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98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B85614" w:rsidRPr="008B63E8" w:rsidTr="00A6380E">
        <w:trPr>
          <w:trHeight w:val="157"/>
        </w:trPr>
        <w:tc>
          <w:tcPr>
            <w:tcW w:w="4499" w:type="dxa"/>
            <w:vMerge/>
            <w:vAlign w:val="center"/>
          </w:tcPr>
          <w:p w:rsidR="00B85614" w:rsidRPr="008B63E8" w:rsidRDefault="00B85614" w:rsidP="00B856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5614" w:rsidRPr="008B63E8" w:rsidRDefault="00B85614" w:rsidP="00B85614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386" w:rsidRPr="008B63E8" w:rsidTr="00A6380E">
        <w:trPr>
          <w:trHeight w:val="157"/>
        </w:trPr>
        <w:tc>
          <w:tcPr>
            <w:tcW w:w="4499" w:type="dxa"/>
            <w:vMerge w:val="restart"/>
            <w:vAlign w:val="center"/>
          </w:tcPr>
          <w:p w:rsidR="00C52386" w:rsidRPr="004D2953" w:rsidRDefault="00B85614" w:rsidP="007A239E">
            <w:pPr>
              <w:jc w:val="both"/>
              <w:rPr>
                <w:color w:val="000000"/>
                <w:sz w:val="24"/>
                <w:szCs w:val="24"/>
              </w:rPr>
            </w:pPr>
            <w:r w:rsidRPr="00B85614">
              <w:rPr>
                <w:color w:val="000000"/>
                <w:sz w:val="24"/>
                <w:szCs w:val="24"/>
              </w:rPr>
              <w:t>Б1.В.ДВ.</w:t>
            </w:r>
            <w:r w:rsidR="00C4089D">
              <w:rPr>
                <w:color w:val="000000"/>
                <w:sz w:val="24"/>
                <w:szCs w:val="24"/>
              </w:rPr>
              <w:t>0</w:t>
            </w:r>
            <w:r w:rsidRPr="00B85614">
              <w:rPr>
                <w:color w:val="000000"/>
                <w:sz w:val="24"/>
                <w:szCs w:val="24"/>
              </w:rPr>
              <w:t>2.</w:t>
            </w:r>
            <w:r w:rsidR="00C4089D">
              <w:rPr>
                <w:color w:val="000000"/>
                <w:sz w:val="24"/>
                <w:szCs w:val="24"/>
              </w:rPr>
              <w:t>0</w:t>
            </w:r>
            <w:r w:rsidRPr="00B85614">
              <w:rPr>
                <w:color w:val="000000"/>
                <w:sz w:val="24"/>
                <w:szCs w:val="24"/>
              </w:rPr>
              <w:t>1</w:t>
            </w:r>
            <w:r w:rsidRPr="00B85614">
              <w:rPr>
                <w:color w:val="000000"/>
                <w:sz w:val="24"/>
                <w:szCs w:val="24"/>
              </w:rPr>
              <w:tab/>
              <w:t>Геологическая и гидрогеологическая оценка мелиорируемых территорий</w:t>
            </w:r>
          </w:p>
        </w:tc>
        <w:tc>
          <w:tcPr>
            <w:tcW w:w="1133" w:type="dxa"/>
          </w:tcPr>
          <w:p w:rsidR="00C52386" w:rsidRPr="004D2953" w:rsidRDefault="00C52386" w:rsidP="00A6380E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98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B85614" w:rsidRPr="008B63E8" w:rsidTr="00A6380E">
        <w:trPr>
          <w:trHeight w:val="157"/>
        </w:trPr>
        <w:tc>
          <w:tcPr>
            <w:tcW w:w="4499" w:type="dxa"/>
            <w:vMerge/>
            <w:vAlign w:val="center"/>
          </w:tcPr>
          <w:p w:rsidR="00B85614" w:rsidRPr="008B63E8" w:rsidRDefault="00B85614" w:rsidP="00B856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5614" w:rsidRPr="008B63E8" w:rsidRDefault="00B85614" w:rsidP="00B85614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386" w:rsidRPr="008B63E8" w:rsidTr="00A6380E">
        <w:trPr>
          <w:trHeight w:val="157"/>
        </w:trPr>
        <w:tc>
          <w:tcPr>
            <w:tcW w:w="4499" w:type="dxa"/>
            <w:vMerge w:val="restart"/>
            <w:vAlign w:val="center"/>
          </w:tcPr>
          <w:p w:rsidR="00C52386" w:rsidRPr="004D2953" w:rsidRDefault="00B85614" w:rsidP="007A239E">
            <w:pPr>
              <w:jc w:val="both"/>
              <w:rPr>
                <w:color w:val="000000"/>
                <w:sz w:val="24"/>
                <w:szCs w:val="24"/>
              </w:rPr>
            </w:pPr>
            <w:r w:rsidRPr="00B85614">
              <w:rPr>
                <w:color w:val="000000"/>
                <w:sz w:val="24"/>
                <w:szCs w:val="24"/>
              </w:rPr>
              <w:t>Б1.В.ДВ.</w:t>
            </w:r>
            <w:r w:rsidR="00C4089D">
              <w:rPr>
                <w:color w:val="000000"/>
                <w:sz w:val="24"/>
                <w:szCs w:val="24"/>
              </w:rPr>
              <w:t>0</w:t>
            </w:r>
            <w:r w:rsidRPr="00B85614">
              <w:rPr>
                <w:color w:val="000000"/>
                <w:sz w:val="24"/>
                <w:szCs w:val="24"/>
              </w:rPr>
              <w:t>2.</w:t>
            </w:r>
            <w:r w:rsidR="00C4089D">
              <w:rPr>
                <w:color w:val="000000"/>
                <w:sz w:val="24"/>
                <w:szCs w:val="24"/>
              </w:rPr>
              <w:t>0</w:t>
            </w:r>
            <w:r w:rsidRPr="00B85614">
              <w:rPr>
                <w:color w:val="000000"/>
                <w:sz w:val="24"/>
                <w:szCs w:val="24"/>
              </w:rPr>
              <w:t>2</w:t>
            </w:r>
            <w:r w:rsidRPr="00B85614">
              <w:rPr>
                <w:color w:val="000000"/>
                <w:sz w:val="24"/>
                <w:szCs w:val="24"/>
              </w:rPr>
              <w:tab/>
              <w:t>Оценка воздействия мелиоративных объектов на природную среду</w:t>
            </w:r>
          </w:p>
        </w:tc>
        <w:tc>
          <w:tcPr>
            <w:tcW w:w="1133" w:type="dxa"/>
          </w:tcPr>
          <w:p w:rsidR="00C52386" w:rsidRPr="004D2953" w:rsidRDefault="00C52386" w:rsidP="00A6380E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98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B85614" w:rsidRPr="008B63E8" w:rsidTr="00A6380E">
        <w:trPr>
          <w:trHeight w:val="157"/>
        </w:trPr>
        <w:tc>
          <w:tcPr>
            <w:tcW w:w="4499" w:type="dxa"/>
            <w:vMerge/>
            <w:vAlign w:val="center"/>
          </w:tcPr>
          <w:p w:rsidR="00B85614" w:rsidRPr="008B63E8" w:rsidRDefault="00B85614" w:rsidP="00B856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5614" w:rsidRPr="008B63E8" w:rsidRDefault="00B85614" w:rsidP="00B85614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386" w:rsidRPr="008B63E8" w:rsidTr="00A6380E">
        <w:trPr>
          <w:trHeight w:val="157"/>
        </w:trPr>
        <w:tc>
          <w:tcPr>
            <w:tcW w:w="4499" w:type="dxa"/>
            <w:vMerge w:val="restart"/>
            <w:vAlign w:val="center"/>
          </w:tcPr>
          <w:p w:rsidR="00C52386" w:rsidRPr="004D2953" w:rsidRDefault="00B85614" w:rsidP="00B85614">
            <w:pPr>
              <w:jc w:val="both"/>
              <w:rPr>
                <w:color w:val="000000"/>
                <w:sz w:val="24"/>
                <w:szCs w:val="24"/>
              </w:rPr>
            </w:pPr>
            <w:r w:rsidRPr="00B85614">
              <w:rPr>
                <w:color w:val="000000"/>
                <w:sz w:val="24"/>
                <w:szCs w:val="24"/>
              </w:rPr>
              <w:t>ФТД.</w:t>
            </w:r>
            <w:r w:rsidR="00C4089D">
              <w:rPr>
                <w:color w:val="000000"/>
                <w:sz w:val="24"/>
                <w:szCs w:val="24"/>
              </w:rPr>
              <w:t>0</w:t>
            </w:r>
            <w:r w:rsidRPr="00B85614">
              <w:rPr>
                <w:color w:val="000000"/>
                <w:sz w:val="24"/>
                <w:szCs w:val="24"/>
              </w:rPr>
              <w:t>1</w:t>
            </w:r>
            <w:r w:rsidRPr="00B85614">
              <w:rPr>
                <w:color w:val="000000"/>
                <w:sz w:val="24"/>
                <w:szCs w:val="24"/>
              </w:rPr>
              <w:tab/>
              <w:t>Водохозяйственное строительство</w:t>
            </w:r>
          </w:p>
        </w:tc>
        <w:tc>
          <w:tcPr>
            <w:tcW w:w="1133" w:type="dxa"/>
          </w:tcPr>
          <w:p w:rsidR="00C52386" w:rsidRPr="004D2953" w:rsidRDefault="00C52386" w:rsidP="00A6380E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98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B85614" w:rsidRPr="008B63E8" w:rsidTr="00A6380E">
        <w:trPr>
          <w:trHeight w:val="157"/>
        </w:trPr>
        <w:tc>
          <w:tcPr>
            <w:tcW w:w="4499" w:type="dxa"/>
            <w:vMerge/>
            <w:vAlign w:val="center"/>
          </w:tcPr>
          <w:p w:rsidR="00B85614" w:rsidRPr="008B63E8" w:rsidRDefault="00B85614" w:rsidP="00B856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5614" w:rsidRPr="008B63E8" w:rsidRDefault="00B85614" w:rsidP="00B85614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386" w:rsidRPr="008B63E8" w:rsidTr="00A6380E">
        <w:trPr>
          <w:trHeight w:val="157"/>
        </w:trPr>
        <w:tc>
          <w:tcPr>
            <w:tcW w:w="4499" w:type="dxa"/>
            <w:vMerge w:val="restart"/>
            <w:vAlign w:val="center"/>
          </w:tcPr>
          <w:p w:rsidR="00C52386" w:rsidRPr="004D2953" w:rsidRDefault="00B85614" w:rsidP="00A6380E">
            <w:pPr>
              <w:jc w:val="both"/>
              <w:rPr>
                <w:color w:val="000000"/>
                <w:sz w:val="24"/>
                <w:szCs w:val="24"/>
              </w:rPr>
            </w:pPr>
            <w:r w:rsidRPr="00B85614">
              <w:rPr>
                <w:color w:val="000000"/>
                <w:sz w:val="24"/>
                <w:szCs w:val="24"/>
              </w:rPr>
              <w:t>ФТД.</w:t>
            </w:r>
            <w:r w:rsidR="00C4089D">
              <w:rPr>
                <w:color w:val="000000"/>
                <w:sz w:val="24"/>
                <w:szCs w:val="24"/>
              </w:rPr>
              <w:t>0</w:t>
            </w:r>
            <w:r w:rsidRPr="00B85614">
              <w:rPr>
                <w:color w:val="000000"/>
                <w:sz w:val="24"/>
                <w:szCs w:val="24"/>
              </w:rPr>
              <w:t>2</w:t>
            </w:r>
            <w:r w:rsidRPr="00B85614">
              <w:rPr>
                <w:color w:val="000000"/>
                <w:sz w:val="24"/>
                <w:szCs w:val="24"/>
              </w:rPr>
              <w:tab/>
              <w:t>Мониторинг водных объектов</w:t>
            </w:r>
          </w:p>
        </w:tc>
        <w:tc>
          <w:tcPr>
            <w:tcW w:w="1133" w:type="dxa"/>
          </w:tcPr>
          <w:p w:rsidR="00C52386" w:rsidRPr="004D2953" w:rsidRDefault="00C52386" w:rsidP="00A6380E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C52386" w:rsidRPr="004D2953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B85614" w:rsidRPr="008B63E8" w:rsidTr="00A6380E">
        <w:trPr>
          <w:trHeight w:val="157"/>
        </w:trPr>
        <w:tc>
          <w:tcPr>
            <w:tcW w:w="4499" w:type="dxa"/>
            <w:vMerge/>
            <w:vAlign w:val="center"/>
          </w:tcPr>
          <w:p w:rsidR="00B85614" w:rsidRPr="008B63E8" w:rsidRDefault="00B85614" w:rsidP="00B856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5614" w:rsidRPr="008B63E8" w:rsidRDefault="00B85614" w:rsidP="00B85614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386" w:rsidRPr="008B63E8" w:rsidTr="00A6380E">
        <w:trPr>
          <w:trHeight w:val="157"/>
        </w:trPr>
        <w:tc>
          <w:tcPr>
            <w:tcW w:w="4499" w:type="dxa"/>
            <w:vMerge w:val="restart"/>
            <w:vAlign w:val="center"/>
          </w:tcPr>
          <w:p w:rsidR="00C52386" w:rsidRPr="004D2953" w:rsidRDefault="00B85614" w:rsidP="00C4089D">
            <w:pPr>
              <w:jc w:val="both"/>
              <w:rPr>
                <w:color w:val="000000"/>
                <w:sz w:val="24"/>
                <w:szCs w:val="24"/>
              </w:rPr>
            </w:pPr>
            <w:r w:rsidRPr="00B85614">
              <w:rPr>
                <w:color w:val="000000"/>
                <w:sz w:val="24"/>
                <w:szCs w:val="24"/>
              </w:rPr>
              <w:t>Б2.</w:t>
            </w:r>
            <w:r w:rsidR="00C4089D">
              <w:rPr>
                <w:color w:val="000000"/>
                <w:sz w:val="24"/>
                <w:szCs w:val="24"/>
              </w:rPr>
              <w:t>О</w:t>
            </w:r>
            <w:r w:rsidRPr="00B85614">
              <w:rPr>
                <w:color w:val="000000"/>
                <w:sz w:val="24"/>
                <w:szCs w:val="24"/>
              </w:rPr>
              <w:t>.</w:t>
            </w:r>
            <w:r w:rsidR="00C4089D">
              <w:rPr>
                <w:color w:val="000000"/>
                <w:sz w:val="24"/>
                <w:szCs w:val="24"/>
              </w:rPr>
              <w:t>0</w:t>
            </w:r>
            <w:r w:rsidRPr="00B85614">
              <w:rPr>
                <w:color w:val="000000"/>
                <w:sz w:val="24"/>
                <w:szCs w:val="24"/>
              </w:rPr>
              <w:t>4</w:t>
            </w:r>
            <w:r w:rsidR="00C4089D">
              <w:rPr>
                <w:color w:val="000000"/>
                <w:sz w:val="24"/>
                <w:szCs w:val="24"/>
              </w:rPr>
              <w:t>(П)</w:t>
            </w:r>
            <w:r w:rsidRPr="00B85614">
              <w:rPr>
                <w:color w:val="000000"/>
                <w:sz w:val="24"/>
                <w:szCs w:val="24"/>
              </w:rPr>
              <w:tab/>
              <w:t>Преддипломная практика</w:t>
            </w:r>
          </w:p>
        </w:tc>
        <w:tc>
          <w:tcPr>
            <w:tcW w:w="1133" w:type="dxa"/>
          </w:tcPr>
          <w:p w:rsidR="00C52386" w:rsidRPr="004D2953" w:rsidRDefault="00C52386" w:rsidP="00A6380E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Очная</w:t>
            </w:r>
          </w:p>
        </w:tc>
        <w:tc>
          <w:tcPr>
            <w:tcW w:w="773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C52386" w:rsidRPr="004D2953" w:rsidRDefault="00B85614" w:rsidP="00A6380E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98" w:type="dxa"/>
            <w:vAlign w:val="center"/>
          </w:tcPr>
          <w:p w:rsidR="00C52386" w:rsidRPr="004D2953" w:rsidRDefault="00C52386" w:rsidP="00A6380E">
            <w:pPr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B85614" w:rsidRPr="008B63E8" w:rsidTr="00A6380E">
        <w:trPr>
          <w:trHeight w:val="157"/>
        </w:trPr>
        <w:tc>
          <w:tcPr>
            <w:tcW w:w="4499" w:type="dxa"/>
            <w:vMerge/>
            <w:vAlign w:val="center"/>
          </w:tcPr>
          <w:p w:rsidR="00B85614" w:rsidRPr="008B63E8" w:rsidRDefault="00B85614" w:rsidP="00B856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5614" w:rsidRPr="008B63E8" w:rsidRDefault="00B85614" w:rsidP="00B85614">
            <w:pPr>
              <w:ind w:right="-57"/>
              <w:rPr>
                <w:sz w:val="24"/>
                <w:szCs w:val="24"/>
              </w:rPr>
            </w:pPr>
            <w:r w:rsidRPr="004D2953">
              <w:rPr>
                <w:sz w:val="24"/>
                <w:szCs w:val="24"/>
              </w:rPr>
              <w:t>Заочная</w:t>
            </w:r>
          </w:p>
        </w:tc>
        <w:tc>
          <w:tcPr>
            <w:tcW w:w="773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gridSpan w:val="2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vAlign w:val="center"/>
          </w:tcPr>
          <w:p w:rsidR="00B85614" w:rsidRPr="008B63E8" w:rsidRDefault="00B85614" w:rsidP="00B85614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50CDC" w:rsidRPr="00D50CDC" w:rsidRDefault="00B9123B" w:rsidP="00D5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успешного освоения данной дисциплины необходимо обладать знаниями, умениями, навыками, полученными при изучении школьного курса математики, физики, химии и в результате 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дисциплин,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входящие в ОПОП ВО подготовки бакалавров (Б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15) «Математика», (Б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16) «Физика», (Б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«Основы проектной деятельности», (Б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17) «Геология и гидрогеология», (Б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85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«Химия», (Б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</w:t>
      </w:r>
      <w:r w:rsidR="00B85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«Гидравлика», (Б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Б.</w:t>
      </w:r>
      <w:r w:rsidR="00B85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«</w:t>
      </w:r>
      <w:r w:rsidR="00B85614" w:rsidRPr="00B85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Начертательная геометрия. Ин</w:t>
      </w:r>
      <w:r w:rsidR="00B85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женерная и компьютерная графика», (Б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О.</w:t>
      </w:r>
      <w:r w:rsidR="00B85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26) 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85614" w:rsidRPr="00B85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и</w:t>
      </w:r>
      <w:r w:rsidR="00C4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нженерных изысканий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(Б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31) «Основы строительного дела», 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19) «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Техническая 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еханика: Теоретическая механика», (Б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20) «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Техническая 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еханика: Сопротивление материалов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(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C304D1"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21) 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Техническая м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еханика: Строительная механика»,</w:t>
      </w:r>
      <w:r w:rsidR="00D50CDC" w:rsidRPr="00D50CDC">
        <w:t xml:space="preserve"> </w:t>
      </w:r>
      <w:r w:rsidR="00D50CDC">
        <w:t>(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C304D1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30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«Инженерные конструкции». 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свою </w:t>
      </w:r>
      <w:r w:rsidRPr="00B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очередь знания, умения, навыки, полученные в ходе изучения дисциплины «Гидротехнические сооружения» будут полезными при освоении таких дисциплин, как 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C304D1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В.</w:t>
      </w:r>
      <w:r w:rsidR="00C4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«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Мелиорация земель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(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C304D1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В.</w:t>
      </w:r>
      <w:r w:rsidR="00C4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«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Эксплуатация и мониторинг гидромелиоративных систем и сооружений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(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C304D1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В.ОД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.9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«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гидромелиоративных систем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(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C304D1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В.ДВ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4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C4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«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Геологическая и гидрогеологическая оценка мелиорируемых территорий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(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C304D1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В.ДВ</w:t>
      </w:r>
      <w:r w:rsidR="00C4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</w:t>
      </w:r>
      <w:r w:rsidR="00C4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«</w:t>
      </w:r>
      <w:r w:rsidR="00D50CDC" w:rsidRP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воздействия мелиоративных объектов на природную среду</w:t>
      </w:r>
      <w:r w:rsidR="00D5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C52386" w:rsidRDefault="00C52386" w:rsidP="002C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86" w:rsidRDefault="00C52386" w:rsidP="002C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118" w:rsidRDefault="00AB4904" w:rsidP="007D617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7D6175" w:rsidRPr="007D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в зачетных единицах с указанием количества               академических часов, выделенных на контактную работу обучающихся             с преподавателем (по видам учебных занятий) и на самостоятельную работу обучающихся</w:t>
      </w:r>
      <w:r w:rsidR="007D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6175" w:rsidRPr="007D6175" w:rsidRDefault="007D6175" w:rsidP="007D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104"/>
        <w:gridCol w:w="875"/>
        <w:gridCol w:w="3500"/>
      </w:tblGrid>
      <w:tr w:rsidR="00AB4904" w:rsidRPr="00AB4904" w:rsidTr="007048B7">
        <w:trPr>
          <w:trHeight w:val="340"/>
        </w:trPr>
        <w:tc>
          <w:tcPr>
            <w:tcW w:w="2645" w:type="pct"/>
            <w:gridSpan w:val="2"/>
            <w:vMerge w:val="restart"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71" w:type="pct"/>
            <w:vMerge w:val="restart"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84" w:type="pct"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r w:rsidR="00161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 по семестрам</w:t>
            </w:r>
          </w:p>
        </w:tc>
      </w:tr>
      <w:tr w:rsidR="00AB4904" w:rsidRPr="00AB4904" w:rsidTr="007048B7">
        <w:trPr>
          <w:trHeight w:val="255"/>
        </w:trPr>
        <w:tc>
          <w:tcPr>
            <w:tcW w:w="2645" w:type="pct"/>
            <w:gridSpan w:val="2"/>
            <w:vMerge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vAlign w:val="center"/>
          </w:tcPr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vAlign w:val="center"/>
          </w:tcPr>
          <w:p w:rsidR="00AB4904" w:rsidRPr="00AB4904" w:rsidRDefault="006B63A6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23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</w:t>
            </w:r>
          </w:p>
          <w:p w:rsidR="00AB4904" w:rsidRPr="00AB4904" w:rsidRDefault="00AB4904" w:rsidP="00AB49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1A21" w:rsidRPr="00AB4904" w:rsidTr="007048B7">
        <w:trPr>
          <w:trHeight w:val="340"/>
        </w:trPr>
        <w:tc>
          <w:tcPr>
            <w:tcW w:w="2645" w:type="pct"/>
            <w:gridSpan w:val="2"/>
          </w:tcPr>
          <w:p w:rsidR="00161A21" w:rsidRPr="00AB4904" w:rsidRDefault="00161A21" w:rsidP="00161A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обучающихся с преподавателем (по учебным занятиям), всего</w:t>
            </w:r>
          </w:p>
        </w:tc>
        <w:tc>
          <w:tcPr>
            <w:tcW w:w="471" w:type="pct"/>
          </w:tcPr>
          <w:p w:rsidR="00161A21" w:rsidRPr="00AB4904" w:rsidRDefault="00D50CDC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4" w:type="pct"/>
          </w:tcPr>
          <w:p w:rsidR="00161A21" w:rsidRPr="00AB4904" w:rsidRDefault="00D50CDC" w:rsidP="0042667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D2DEB" w:rsidRPr="00AB4904" w:rsidTr="007048B7">
        <w:trPr>
          <w:trHeight w:val="340"/>
        </w:trPr>
        <w:tc>
          <w:tcPr>
            <w:tcW w:w="2645" w:type="pct"/>
            <w:gridSpan w:val="2"/>
          </w:tcPr>
          <w:p w:rsidR="006D2DEB" w:rsidRPr="00AB4904" w:rsidRDefault="007D6175" w:rsidP="00161A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471" w:type="pct"/>
          </w:tcPr>
          <w:p w:rsidR="006D2DEB" w:rsidRPr="00AB4904" w:rsidRDefault="00D50CDC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4" w:type="pct"/>
          </w:tcPr>
          <w:p w:rsidR="006D2DEB" w:rsidRPr="00AB4904" w:rsidRDefault="00D50CDC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471" w:type="pct"/>
          </w:tcPr>
          <w:p w:rsidR="007D6175" w:rsidRDefault="004E3EAA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Default="004E3EAA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481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471" w:type="pct"/>
          </w:tcPr>
          <w:p w:rsidR="007D6175" w:rsidRPr="00AB4904" w:rsidRDefault="00D50CDC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4" w:type="pct"/>
          </w:tcPr>
          <w:p w:rsidR="007D6175" w:rsidRPr="00AB4904" w:rsidRDefault="00D50CDC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D6175" w:rsidRPr="00AB4904" w:rsidTr="007048B7">
        <w:trPr>
          <w:trHeight w:val="481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471" w:type="pct"/>
          </w:tcPr>
          <w:p w:rsidR="007D6175" w:rsidRDefault="004E3EAA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Default="004E3EAA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471" w:type="pct"/>
          </w:tcPr>
          <w:p w:rsidR="007D6175" w:rsidRPr="00AB4904" w:rsidRDefault="00D50CDC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D50CDC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7D6175" w:rsidRDefault="007D6175" w:rsidP="007D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471" w:type="pct"/>
          </w:tcPr>
          <w:p w:rsidR="007D6175" w:rsidRDefault="004E3EAA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Default="004E3EAA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161A2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обучающихся, всего</w:t>
            </w:r>
          </w:p>
        </w:tc>
        <w:tc>
          <w:tcPr>
            <w:tcW w:w="471" w:type="pct"/>
          </w:tcPr>
          <w:p w:rsidR="007D6175" w:rsidRPr="00AB4904" w:rsidRDefault="00D50CDC" w:rsidP="00EF4E0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84" w:type="pct"/>
          </w:tcPr>
          <w:p w:rsidR="007D6175" w:rsidRPr="00AB4904" w:rsidRDefault="00D50CDC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(КП)</w:t>
            </w:r>
          </w:p>
        </w:tc>
        <w:tc>
          <w:tcPr>
            <w:tcW w:w="471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(КР)</w:t>
            </w:r>
          </w:p>
        </w:tc>
        <w:tc>
          <w:tcPr>
            <w:tcW w:w="471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(РГР)</w:t>
            </w:r>
          </w:p>
        </w:tc>
        <w:tc>
          <w:tcPr>
            <w:tcW w:w="471" w:type="pct"/>
          </w:tcPr>
          <w:p w:rsidR="007D6175" w:rsidRPr="00AB4904" w:rsidRDefault="00C4089D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pct"/>
          </w:tcPr>
          <w:p w:rsidR="007D6175" w:rsidRPr="00AB4904" w:rsidRDefault="00C4089D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</w:t>
            </w:r>
            <w:proofErr w:type="spellStart"/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</w:t>
            </w:r>
            <w:proofErr w:type="spellEnd"/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1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175" w:rsidRPr="00AB4904" w:rsidTr="007048B7">
        <w:trPr>
          <w:trHeight w:val="340"/>
        </w:trPr>
        <w:tc>
          <w:tcPr>
            <w:tcW w:w="2645" w:type="pct"/>
            <w:gridSpan w:val="2"/>
          </w:tcPr>
          <w:p w:rsidR="007D6175" w:rsidRPr="00AB4904" w:rsidRDefault="007D6175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разделов и тем</w:t>
            </w:r>
          </w:p>
        </w:tc>
        <w:tc>
          <w:tcPr>
            <w:tcW w:w="471" w:type="pct"/>
          </w:tcPr>
          <w:p w:rsidR="007D6175" w:rsidRPr="00AB4904" w:rsidRDefault="00C4089D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pct"/>
          </w:tcPr>
          <w:p w:rsidR="007D6175" w:rsidRPr="00AB4904" w:rsidRDefault="00C4089D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A6AC3" w:rsidRDefault="00AA6AC3" w:rsidP="00AA6A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471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471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84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471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AA6AC3" w:rsidRPr="00AB4904" w:rsidRDefault="00AA6AC3" w:rsidP="00AA6AC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AC3" w:rsidRPr="00AB4904" w:rsidTr="007048B7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A6A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71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AA6AC3" w:rsidRDefault="00AA6AC3" w:rsidP="006D2DE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AC3" w:rsidRPr="00AB4904" w:rsidTr="00AA6AC3">
        <w:trPr>
          <w:trHeight w:val="340"/>
        </w:trPr>
        <w:tc>
          <w:tcPr>
            <w:tcW w:w="2645" w:type="pct"/>
            <w:gridSpan w:val="2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/ Курсовой проект</w:t>
            </w:r>
          </w:p>
        </w:tc>
        <w:tc>
          <w:tcPr>
            <w:tcW w:w="471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AC3" w:rsidRPr="00AB4904" w:rsidTr="00AA6AC3">
        <w:trPr>
          <w:trHeight w:val="340"/>
        </w:trPr>
        <w:tc>
          <w:tcPr>
            <w:tcW w:w="974" w:type="pct"/>
            <w:vMerge w:val="restart"/>
            <w:vAlign w:val="center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671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71" w:type="pct"/>
          </w:tcPr>
          <w:p w:rsidR="00AA6AC3" w:rsidRPr="00AB4904" w:rsidRDefault="00AA6AC3" w:rsidP="00D50CD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50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84" w:type="pct"/>
          </w:tcPr>
          <w:p w:rsidR="00AA6AC3" w:rsidRPr="00AB4904" w:rsidRDefault="00AA6AC3" w:rsidP="00D50CD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A6AC3" w:rsidRPr="00AB4904" w:rsidTr="00AA6AC3">
        <w:trPr>
          <w:trHeight w:val="340"/>
        </w:trPr>
        <w:tc>
          <w:tcPr>
            <w:tcW w:w="974" w:type="pct"/>
            <w:vMerge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pct"/>
          </w:tcPr>
          <w:p w:rsidR="00AA6AC3" w:rsidRPr="00AB4904" w:rsidRDefault="00AA6AC3" w:rsidP="00AB490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зачетных единиц</w:t>
            </w:r>
          </w:p>
        </w:tc>
        <w:tc>
          <w:tcPr>
            <w:tcW w:w="471" w:type="pct"/>
          </w:tcPr>
          <w:p w:rsidR="00AA6AC3" w:rsidRPr="00AB4904" w:rsidRDefault="00D50CDC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pct"/>
          </w:tcPr>
          <w:p w:rsidR="00AA6AC3" w:rsidRPr="00AB4904" w:rsidRDefault="00D50CDC" w:rsidP="00AB490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D1D46" w:rsidRPr="003B7F22" w:rsidRDefault="006D1D46" w:rsidP="006D1D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D46" w:rsidRPr="006D1D46" w:rsidRDefault="006D1D46" w:rsidP="006D1D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AC3" w:rsidRPr="00AA6AC3" w:rsidRDefault="00AA6AC3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 Содержание дисциплины, структурированное по разделам и темам                   с указанием отведенного на них количества академических часов и видов  учебных занятий</w:t>
      </w:r>
    </w:p>
    <w:p w:rsidR="00AB4904" w:rsidRDefault="00AA6AC3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Тематический план дисциплины</w:t>
      </w:r>
    </w:p>
    <w:p w:rsidR="00D80AE3" w:rsidRPr="00D80AE3" w:rsidRDefault="00D80AE3" w:rsidP="00D80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Style w:val="a3"/>
        <w:tblW w:w="9586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709"/>
        <w:gridCol w:w="992"/>
        <w:gridCol w:w="709"/>
        <w:gridCol w:w="723"/>
        <w:gridCol w:w="845"/>
        <w:gridCol w:w="680"/>
      </w:tblGrid>
      <w:tr w:rsidR="00FA0985" w:rsidTr="004E284E">
        <w:tc>
          <w:tcPr>
            <w:tcW w:w="3936" w:type="dxa"/>
            <w:vMerge w:val="restart"/>
          </w:tcPr>
          <w:p w:rsidR="004E284E" w:rsidRPr="004E284E" w:rsidRDefault="004E284E" w:rsidP="004E2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A0985" w:rsidRDefault="004E284E" w:rsidP="004E28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 дисциплины</w:t>
            </w:r>
          </w:p>
        </w:tc>
        <w:tc>
          <w:tcPr>
            <w:tcW w:w="4970" w:type="dxa"/>
            <w:gridSpan w:val="6"/>
          </w:tcPr>
          <w:p w:rsidR="00FA0985" w:rsidRPr="004E284E" w:rsidRDefault="00FA0985" w:rsidP="004E2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(по учебным занятиям)</w:t>
            </w:r>
          </w:p>
        </w:tc>
        <w:tc>
          <w:tcPr>
            <w:tcW w:w="680" w:type="dxa"/>
            <w:vMerge w:val="restart"/>
          </w:tcPr>
          <w:p w:rsidR="00FA0985" w:rsidRPr="00FA0985" w:rsidRDefault="00FA0985" w:rsidP="004E284E">
            <w:pPr>
              <w:ind w:left="-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Само-стоя-</w:t>
            </w:r>
            <w:proofErr w:type="spell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изу-чение</w:t>
            </w:r>
            <w:proofErr w:type="spell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</w:t>
            </w:r>
            <w:proofErr w:type="spellEnd"/>
            <w:r w:rsidRPr="00F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 и тем</w:t>
            </w:r>
          </w:p>
        </w:tc>
      </w:tr>
      <w:tr w:rsidR="00FA0985" w:rsidTr="004E284E">
        <w:tc>
          <w:tcPr>
            <w:tcW w:w="3936" w:type="dxa"/>
            <w:vMerge/>
          </w:tcPr>
          <w:p w:rsidR="00FA0985" w:rsidRDefault="00FA0985" w:rsidP="00AA6A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Лекционные занятия</w:t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09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992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Практические (семинарские) занятия</w:t>
            </w:r>
          </w:p>
        </w:tc>
        <w:tc>
          <w:tcPr>
            <w:tcW w:w="709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723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Лабораторные занятия</w:t>
            </w:r>
          </w:p>
        </w:tc>
        <w:tc>
          <w:tcPr>
            <w:tcW w:w="845" w:type="dxa"/>
          </w:tcPr>
          <w:p w:rsidR="00FA0985" w:rsidRP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985">
              <w:rPr>
                <w:rFonts w:ascii="Times New Roman" w:eastAsia="Times New Roman" w:hAnsi="Times New Roman" w:cs="Times New Roman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680" w:type="dxa"/>
            <w:vMerge/>
          </w:tcPr>
          <w:p w:rsidR="00FA0985" w:rsidRDefault="00FA0985" w:rsidP="004E28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7359" w:rsidTr="004E284E">
        <w:tc>
          <w:tcPr>
            <w:tcW w:w="3936" w:type="dxa"/>
          </w:tcPr>
          <w:p w:rsidR="00357359" w:rsidRPr="00357359" w:rsidRDefault="00357359" w:rsidP="00B60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>Тема 1. Гидротехнические сооружения.</w:t>
            </w:r>
          </w:p>
        </w:tc>
        <w:tc>
          <w:tcPr>
            <w:tcW w:w="992" w:type="dxa"/>
          </w:tcPr>
          <w:p w:rsidR="00357359" w:rsidRPr="00357359" w:rsidRDefault="00D766AA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57359" w:rsidRPr="00357359" w:rsidRDefault="00D766AA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57359" w:rsidRPr="00357359" w:rsidRDefault="00D766AA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57359" w:rsidRPr="00357359" w:rsidRDefault="00D766AA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357359" w:rsidRPr="00357359" w:rsidRDefault="00D766AA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357359" w:rsidRPr="00357359" w:rsidRDefault="00D766AA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357359" w:rsidRPr="00357359" w:rsidRDefault="000A3393" w:rsidP="00AA6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66AA" w:rsidTr="004E284E">
        <w:tc>
          <w:tcPr>
            <w:tcW w:w="3936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фильтрации. </w:t>
            </w:r>
          </w:p>
        </w:tc>
        <w:tc>
          <w:tcPr>
            <w:tcW w:w="992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766AA" w:rsidRPr="00357359" w:rsidRDefault="00C4089D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D766AA" w:rsidRPr="00357359" w:rsidRDefault="000A3393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66AA" w:rsidTr="004E284E">
        <w:tc>
          <w:tcPr>
            <w:tcW w:w="3936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Плотины из грунтовых и других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материалов.</w:t>
            </w:r>
            <w:r w:rsidRPr="00357359">
              <w:t xml:space="preserve"> </w:t>
            </w:r>
          </w:p>
        </w:tc>
        <w:tc>
          <w:tcPr>
            <w:tcW w:w="992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766AA" w:rsidRPr="00357359" w:rsidRDefault="00C4089D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66AA" w:rsidTr="004E284E">
        <w:tc>
          <w:tcPr>
            <w:tcW w:w="3936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Каналы и сооружения на них. </w:t>
            </w:r>
          </w:p>
        </w:tc>
        <w:tc>
          <w:tcPr>
            <w:tcW w:w="992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766AA" w:rsidRPr="00357359" w:rsidRDefault="00C4089D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D766AA" w:rsidRPr="00357359" w:rsidRDefault="000A3393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66AA" w:rsidTr="004E284E">
        <w:tc>
          <w:tcPr>
            <w:tcW w:w="3936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Бетонные и железобетонные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плотины. </w:t>
            </w:r>
          </w:p>
        </w:tc>
        <w:tc>
          <w:tcPr>
            <w:tcW w:w="992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766AA" w:rsidRPr="00357359" w:rsidRDefault="00C4089D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66AA" w:rsidTr="004E284E">
        <w:tc>
          <w:tcPr>
            <w:tcW w:w="3936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Водопропускные сооружения гидроузлов с глухими плотинами. </w:t>
            </w:r>
          </w:p>
        </w:tc>
        <w:tc>
          <w:tcPr>
            <w:tcW w:w="992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766AA" w:rsidRPr="00357359" w:rsidRDefault="00C4089D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D766AA" w:rsidRPr="00357359" w:rsidRDefault="000A3393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66AA" w:rsidTr="004E284E">
        <w:tc>
          <w:tcPr>
            <w:tcW w:w="3936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Водозаборные сооружения при </w:t>
            </w:r>
          </w:p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плотинах из местных материалов. </w:t>
            </w:r>
          </w:p>
        </w:tc>
        <w:tc>
          <w:tcPr>
            <w:tcW w:w="992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766AA" w:rsidRPr="00357359" w:rsidRDefault="00C4089D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D766AA" w:rsidRPr="00357359" w:rsidRDefault="000A3393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66AA" w:rsidTr="004E284E">
        <w:tc>
          <w:tcPr>
            <w:tcW w:w="3936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Отстойники. </w:t>
            </w:r>
          </w:p>
        </w:tc>
        <w:tc>
          <w:tcPr>
            <w:tcW w:w="992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D766AA" w:rsidRPr="00357359" w:rsidRDefault="000A3393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66AA" w:rsidTr="004E284E">
        <w:tc>
          <w:tcPr>
            <w:tcW w:w="3936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Затворы гидротехнических </w:t>
            </w:r>
          </w:p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сооружений.</w:t>
            </w:r>
            <w:r w:rsidRPr="00357359">
              <w:t xml:space="preserve"> </w:t>
            </w:r>
          </w:p>
        </w:tc>
        <w:tc>
          <w:tcPr>
            <w:tcW w:w="992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D766AA" w:rsidRPr="00357359" w:rsidRDefault="00D766AA" w:rsidP="00D7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66AA" w:rsidTr="004E284E">
        <w:tc>
          <w:tcPr>
            <w:tcW w:w="3936" w:type="dxa"/>
          </w:tcPr>
          <w:p w:rsidR="00D766AA" w:rsidRPr="00AB7912" w:rsidRDefault="00D766AA" w:rsidP="00D766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992" w:type="dxa"/>
          </w:tcPr>
          <w:p w:rsidR="00D766AA" w:rsidRDefault="00D766AA" w:rsidP="00D766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D766AA" w:rsidRDefault="00D766AA" w:rsidP="00D766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766AA" w:rsidRDefault="00D766AA" w:rsidP="00D766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D766AA" w:rsidRDefault="00D766AA" w:rsidP="00D766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dxa"/>
          </w:tcPr>
          <w:p w:rsidR="00D766AA" w:rsidRDefault="00D766AA" w:rsidP="00D766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</w:tcPr>
          <w:p w:rsidR="00D766AA" w:rsidRDefault="00D766AA" w:rsidP="00D766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D766AA" w:rsidRDefault="000A3393" w:rsidP="00D766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76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357359" w:rsidRDefault="00357359" w:rsidP="00D80A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6AA" w:rsidRDefault="00D766AA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6AA" w:rsidRDefault="00D766AA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985" w:rsidRDefault="00B13E60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Содержание дисциплины</w:t>
      </w:r>
    </w:p>
    <w:p w:rsidR="00B13E60" w:rsidRDefault="00B13E60" w:rsidP="00AA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E60" w:rsidRPr="00357359" w:rsidRDefault="00B13E60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357359" w:rsidRP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Гидротехнические сооружения. </w:t>
      </w:r>
      <w:r w:rsidRP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гидротехнических сооружений. Гидроузлы и гидросистемы, их классификация. Особенности и условия работы ГТС. Общие вопросы проектирования ГТС.</w:t>
      </w:r>
    </w:p>
    <w:p w:rsidR="00B13E60" w:rsidRPr="00B13E60" w:rsidRDefault="00B13E60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Общие сведения о фильтрации. Флютбет и его составные части. Предпосылки фильтрационных расчетов. Методы фильтрационных расчетов. Уравнения фильтрационного потока. Расчеты по гидродинамической сетке. Определение элементов фильтрационного потока. Гидротехнический 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методу коэффициентов  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сопротивления. Расчетны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формулы метода коэффициентов  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сопротивления. Активные зоны фи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льтрации и расчетное положение </w:t>
      </w:r>
      <w:proofErr w:type="spellStart"/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водоупора</w:t>
      </w:r>
      <w:proofErr w:type="spellEnd"/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Эпюры напоров и максимальные выходные градиенты. Расчет по методу удлиненной контурной линии. Влияние на 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фильтрацию отдельных элементов флютбета. Фильтрационные деформации грунтов основания. Основные виды фильтрационных деформаций. Фильтрация на скальных основаниях. </w:t>
      </w:r>
    </w:p>
    <w:p w:rsidR="00B13E60" w:rsidRPr="00B13E60" w:rsidRDefault="00B13E60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Плотины из грунтовых и других 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материалов. Общие сведения о грунтовых плотинах. Фильтрация воды через однородную грунтовую плотину на водонепроницаемом основании. Фильтрация воды в основании плотины. Фильтрация воды в грунтовой плотине на водопроницаемом основании. Краткая характеристика грунтов тела плотины и основания. Конструктивные элементы грунтовых вод. Противофильтрационные устройства в теле плотины. Противофильтрационные устройства в основаниях плотин. Расчет и проектирование плотин из грунтовых материалов. Фильтрационный расчет. Фильтрационные расчеты в однородных плотин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на непроницаемом основании. 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Плотина с ядром. Плотины с экраном.  Фильтрационные расчеты плотин на водопроницаемом основании. Расчет устойчивости откосов плотин. Расчет осадок грунтовых плотин. Каменно-набросные плотины. Каменно – земляные плотины. </w:t>
      </w:r>
    </w:p>
    <w:p w:rsidR="00B13E60" w:rsidRPr="00B13E60" w:rsidRDefault="00B13E60" w:rsidP="00B1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Каналы и сооружения на них. Общие сведения о каналах. Облицовка и одежда каналов. Сооружения на каналах. </w:t>
      </w:r>
    </w:p>
    <w:p w:rsidR="00B13E60" w:rsidRPr="00B13E60" w:rsidRDefault="00B13E60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Бетонные и железобетон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плотины. Дренаж тела плотины. Водосбросы в теле бетонных плотин на скальных основаниях. Бетонные плотины на нескальных основаниях.  Сопряжение бетонных плотин с берегами и грунтовыми плотинами. </w:t>
      </w:r>
    </w:p>
    <w:p w:rsidR="00B13E60" w:rsidRPr="00B13E60" w:rsidRDefault="00B13E60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6. Водопропускные сооружения 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гидроузлов с глухими плотинами. Береговые открытые водосбросы. </w:t>
      </w:r>
      <w:proofErr w:type="spellStart"/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Водовыпуски</w:t>
      </w:r>
      <w:proofErr w:type="spellEnd"/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3E60" w:rsidRPr="00B13E60" w:rsidRDefault="00B13E60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Водозаборные сооружения при 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плотинах из местных материалов. Водозаборы. Типы водозаборов. Речные водозаборы. Самотечные </w:t>
      </w:r>
      <w:proofErr w:type="spellStart"/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бесплотинные</w:t>
      </w:r>
      <w:proofErr w:type="spellEnd"/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водозаборы. Глубинные решетчатые водозаборы. Фильтрационные (инфильтрационные) водозаборы.</w:t>
      </w:r>
    </w:p>
    <w:p w:rsidR="00B13E60" w:rsidRPr="00B13E60" w:rsidRDefault="00B13E60" w:rsidP="00B1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Отстойники. Назначение и классификация отстойников. Отстойники мелиоративных систем (ирригационные). </w:t>
      </w:r>
    </w:p>
    <w:p w:rsidR="00FA0985" w:rsidRPr="00B13E60" w:rsidRDefault="00B13E60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9. Затворы гидротехнических 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сооружений. Понят</w:t>
      </w:r>
      <w:r w:rsid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 механическом оборудовании 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гидросооружений.  Классификация затворов. </w:t>
      </w:r>
      <w:r w:rsidRPr="00B13E6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Затворы глубинных отверстий. Плоские затворы гидросооружений. Сегментные затворы.</w:t>
      </w:r>
    </w:p>
    <w:p w:rsidR="00B13E60" w:rsidRPr="003B7F22" w:rsidRDefault="00B13E60" w:rsidP="00B1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01D" w:rsidRDefault="00357359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Текущий контроль успеваемости и промежуточная аттестация по дисциплине</w:t>
      </w:r>
    </w:p>
    <w:p w:rsidR="00357359" w:rsidRDefault="00357359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контрольные меро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приятия, необходимые для оценки </w:t>
      </w:r>
      <w:r w:rsidRPr="003573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умений, навыков, приобретенных в результате изучения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2092"/>
      </w:tblGrid>
      <w:tr w:rsidR="00813A21" w:rsidTr="00C4089D">
        <w:tc>
          <w:tcPr>
            <w:tcW w:w="4219" w:type="dxa"/>
            <w:vAlign w:val="center"/>
          </w:tcPr>
          <w:p w:rsidR="00813A21" w:rsidRPr="00813A21" w:rsidRDefault="00813A21" w:rsidP="00B608AD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813A21" w:rsidRPr="00813A21" w:rsidRDefault="00813A21" w:rsidP="00B608AD">
            <w:pPr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 и тем дисциплины</w:t>
            </w:r>
          </w:p>
        </w:tc>
        <w:tc>
          <w:tcPr>
            <w:tcW w:w="3260" w:type="dxa"/>
            <w:vAlign w:val="center"/>
          </w:tcPr>
          <w:p w:rsidR="00813A21" w:rsidRPr="00813A21" w:rsidRDefault="00813A21" w:rsidP="00B60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813A21" w:rsidRPr="00813A21" w:rsidRDefault="00813A21" w:rsidP="00B60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оценочных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контроля</w:t>
            </w:r>
          </w:p>
        </w:tc>
        <w:tc>
          <w:tcPr>
            <w:tcW w:w="2092" w:type="dxa"/>
            <w:vAlign w:val="center"/>
          </w:tcPr>
          <w:p w:rsidR="00813A21" w:rsidRPr="00813A21" w:rsidRDefault="00813A21" w:rsidP="00B60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813A21" w:rsidRPr="00813A21" w:rsidRDefault="00813A21" w:rsidP="00B608A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21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4089D" w:rsidTr="00C4089D">
        <w:tc>
          <w:tcPr>
            <w:tcW w:w="4219" w:type="dxa"/>
          </w:tcPr>
          <w:p w:rsidR="00C4089D" w:rsidRPr="00357359" w:rsidRDefault="00C4089D" w:rsidP="00B60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>Тема 1. Гидротехнические сооружения.</w:t>
            </w:r>
          </w:p>
        </w:tc>
        <w:tc>
          <w:tcPr>
            <w:tcW w:w="3260" w:type="dxa"/>
          </w:tcPr>
          <w:p w:rsidR="00C4089D" w:rsidRPr="002E1806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C4089D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92" w:type="dxa"/>
            <w:vMerge w:val="restart"/>
            <w:vAlign w:val="center"/>
          </w:tcPr>
          <w:p w:rsidR="00C4089D" w:rsidRDefault="00C4089D" w:rsidP="00E2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9D" w:rsidRDefault="00C4089D" w:rsidP="00E2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9D" w:rsidRDefault="00C4089D" w:rsidP="00E2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9D" w:rsidRDefault="00C4089D" w:rsidP="00E2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9D" w:rsidRDefault="00C4089D" w:rsidP="00E2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9D" w:rsidRDefault="00C4089D" w:rsidP="00E2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9D" w:rsidRDefault="00C4089D" w:rsidP="00E2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9D" w:rsidRDefault="00C4089D" w:rsidP="00E2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9D" w:rsidRDefault="00C4089D" w:rsidP="00E2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89D" w:rsidRDefault="00C4089D" w:rsidP="00E2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C4089D" w:rsidTr="00C4089D">
        <w:tc>
          <w:tcPr>
            <w:tcW w:w="4219" w:type="dxa"/>
          </w:tcPr>
          <w:p w:rsidR="00C4089D" w:rsidRPr="00357359" w:rsidRDefault="00C4089D" w:rsidP="00B60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фильтрации. </w:t>
            </w:r>
          </w:p>
        </w:tc>
        <w:tc>
          <w:tcPr>
            <w:tcW w:w="3260" w:type="dxa"/>
          </w:tcPr>
          <w:p w:rsidR="00C4089D" w:rsidRPr="002E1806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C4089D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по </w:t>
            </w:r>
            <w:r w:rsidR="00E8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работе</w:t>
            </w:r>
          </w:p>
        </w:tc>
        <w:tc>
          <w:tcPr>
            <w:tcW w:w="2092" w:type="dxa"/>
            <w:vMerge/>
          </w:tcPr>
          <w:p w:rsidR="00C4089D" w:rsidRDefault="00C4089D" w:rsidP="00357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89D" w:rsidTr="00C4089D">
        <w:tc>
          <w:tcPr>
            <w:tcW w:w="4219" w:type="dxa"/>
          </w:tcPr>
          <w:p w:rsidR="00C4089D" w:rsidRPr="00357359" w:rsidRDefault="00C4089D" w:rsidP="00B60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Плотины из грунтовых и других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материалов.</w:t>
            </w:r>
            <w:r w:rsidRPr="00357359">
              <w:t xml:space="preserve"> </w:t>
            </w:r>
          </w:p>
        </w:tc>
        <w:tc>
          <w:tcPr>
            <w:tcW w:w="3260" w:type="dxa"/>
          </w:tcPr>
          <w:p w:rsidR="00C4089D" w:rsidRPr="002E1806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C4089D" w:rsidRDefault="00E84501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работе</w:t>
            </w:r>
          </w:p>
        </w:tc>
        <w:tc>
          <w:tcPr>
            <w:tcW w:w="2092" w:type="dxa"/>
            <w:vMerge/>
          </w:tcPr>
          <w:p w:rsidR="00C4089D" w:rsidRDefault="00C4089D" w:rsidP="00357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89D" w:rsidTr="00C4089D">
        <w:tc>
          <w:tcPr>
            <w:tcW w:w="4219" w:type="dxa"/>
          </w:tcPr>
          <w:p w:rsidR="00C4089D" w:rsidRPr="00357359" w:rsidRDefault="00C4089D" w:rsidP="00B60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Каналы и сооружения на них. </w:t>
            </w:r>
          </w:p>
        </w:tc>
        <w:tc>
          <w:tcPr>
            <w:tcW w:w="3260" w:type="dxa"/>
          </w:tcPr>
          <w:p w:rsidR="00C4089D" w:rsidRPr="002E1806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C4089D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</w:tcPr>
          <w:p w:rsidR="00C4089D" w:rsidRDefault="00C4089D" w:rsidP="00357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89D" w:rsidTr="00C4089D">
        <w:tc>
          <w:tcPr>
            <w:tcW w:w="4219" w:type="dxa"/>
          </w:tcPr>
          <w:p w:rsidR="00C4089D" w:rsidRPr="00357359" w:rsidRDefault="00C4089D" w:rsidP="00B60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Бетонные и железобетонные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плотины. </w:t>
            </w:r>
          </w:p>
        </w:tc>
        <w:tc>
          <w:tcPr>
            <w:tcW w:w="3260" w:type="dxa"/>
          </w:tcPr>
          <w:p w:rsidR="00C4089D" w:rsidRPr="002E1806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C4089D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92" w:type="dxa"/>
            <w:vMerge/>
          </w:tcPr>
          <w:p w:rsidR="00C4089D" w:rsidRDefault="00C4089D" w:rsidP="00357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89D" w:rsidTr="00C4089D">
        <w:tc>
          <w:tcPr>
            <w:tcW w:w="4219" w:type="dxa"/>
          </w:tcPr>
          <w:p w:rsidR="00C4089D" w:rsidRPr="00357359" w:rsidRDefault="00C4089D" w:rsidP="00B60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Водопропускные сооружения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гидроузлов с глухими плотинами. </w:t>
            </w:r>
          </w:p>
        </w:tc>
        <w:tc>
          <w:tcPr>
            <w:tcW w:w="3260" w:type="dxa"/>
          </w:tcPr>
          <w:p w:rsidR="00C4089D" w:rsidRPr="002E1806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Коллоквиум</w:t>
            </w:r>
          </w:p>
          <w:p w:rsidR="00C4089D" w:rsidRDefault="00E84501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работе</w:t>
            </w:r>
          </w:p>
        </w:tc>
        <w:tc>
          <w:tcPr>
            <w:tcW w:w="2092" w:type="dxa"/>
            <w:vMerge/>
          </w:tcPr>
          <w:p w:rsidR="00C4089D" w:rsidRDefault="00C4089D" w:rsidP="00357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89D" w:rsidTr="00C4089D">
        <w:tc>
          <w:tcPr>
            <w:tcW w:w="4219" w:type="dxa"/>
          </w:tcPr>
          <w:p w:rsidR="00C4089D" w:rsidRPr="00357359" w:rsidRDefault="00C4089D" w:rsidP="00B60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Водозаборные сооружения при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плотинах из местных материалов. </w:t>
            </w:r>
          </w:p>
        </w:tc>
        <w:tc>
          <w:tcPr>
            <w:tcW w:w="3260" w:type="dxa"/>
          </w:tcPr>
          <w:p w:rsidR="00C4089D" w:rsidRPr="002E1806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C4089D" w:rsidRDefault="00E84501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работе</w:t>
            </w:r>
          </w:p>
        </w:tc>
        <w:tc>
          <w:tcPr>
            <w:tcW w:w="2092" w:type="dxa"/>
            <w:vMerge/>
          </w:tcPr>
          <w:p w:rsidR="00C4089D" w:rsidRDefault="00C4089D" w:rsidP="00357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89D" w:rsidTr="00C4089D">
        <w:tc>
          <w:tcPr>
            <w:tcW w:w="4219" w:type="dxa"/>
          </w:tcPr>
          <w:p w:rsidR="00C4089D" w:rsidRPr="00357359" w:rsidRDefault="00C4089D" w:rsidP="00B60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Отстойники. </w:t>
            </w:r>
          </w:p>
        </w:tc>
        <w:tc>
          <w:tcPr>
            <w:tcW w:w="3260" w:type="dxa"/>
          </w:tcPr>
          <w:p w:rsidR="00C4089D" w:rsidRPr="002E1806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C4089D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92" w:type="dxa"/>
            <w:vMerge/>
          </w:tcPr>
          <w:p w:rsidR="00C4089D" w:rsidRDefault="00C4089D" w:rsidP="00357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89D" w:rsidTr="00C4089D">
        <w:tc>
          <w:tcPr>
            <w:tcW w:w="4219" w:type="dxa"/>
          </w:tcPr>
          <w:p w:rsidR="00C4089D" w:rsidRPr="00357359" w:rsidRDefault="00C4089D" w:rsidP="00B60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Затворы гидротехнических </w:t>
            </w:r>
          </w:p>
          <w:p w:rsidR="00C4089D" w:rsidRPr="00357359" w:rsidRDefault="00C4089D" w:rsidP="00B60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сооружений.</w:t>
            </w:r>
            <w:r w:rsidRPr="00357359">
              <w:t xml:space="preserve"> </w:t>
            </w:r>
          </w:p>
        </w:tc>
        <w:tc>
          <w:tcPr>
            <w:tcW w:w="3260" w:type="dxa"/>
          </w:tcPr>
          <w:p w:rsidR="00C4089D" w:rsidRPr="002E1806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  <w:p w:rsidR="00C4089D" w:rsidRDefault="00C4089D" w:rsidP="00143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92" w:type="dxa"/>
            <w:vMerge/>
          </w:tcPr>
          <w:p w:rsidR="00C4089D" w:rsidRDefault="00C4089D" w:rsidP="00357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A21" w:rsidRPr="00357359" w:rsidRDefault="00813A21" w:rsidP="00357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727" w:rsidRDefault="00B20727" w:rsidP="00B207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7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Шкала и критерии </w:t>
      </w:r>
      <w:r w:rsidRPr="00B2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оценивания </w:t>
      </w:r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умений, навыков, </w:t>
      </w:r>
      <w:r w:rsidRPr="00B20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приобретенных в результате изучения дисциплины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58"/>
      </w:tblGrid>
      <w:tr w:rsidR="00B20727" w:rsidRPr="00795FD7" w:rsidTr="00B608AD">
        <w:trPr>
          <w:trHeight w:val="276"/>
        </w:trPr>
        <w:tc>
          <w:tcPr>
            <w:tcW w:w="2235" w:type="dxa"/>
            <w:vAlign w:val="center"/>
          </w:tcPr>
          <w:p w:rsidR="00B20727" w:rsidRPr="00B20727" w:rsidRDefault="00B20727" w:rsidP="00B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Шкала</w:t>
            </w:r>
          </w:p>
          <w:p w:rsidR="00B20727" w:rsidRPr="00795FD7" w:rsidRDefault="00B20727" w:rsidP="00B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B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B20727" w:rsidRPr="00795FD7" w:rsidTr="00B608AD">
        <w:trPr>
          <w:trHeight w:val="276"/>
        </w:trPr>
        <w:tc>
          <w:tcPr>
            <w:tcW w:w="9493" w:type="dxa"/>
            <w:gridSpan w:val="2"/>
            <w:vAlign w:val="center"/>
          </w:tcPr>
          <w:p w:rsidR="00B20727" w:rsidRPr="00795FD7" w:rsidRDefault="00B20727" w:rsidP="00B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B20727" w:rsidRPr="00795FD7" w:rsidTr="00B608AD">
        <w:trPr>
          <w:trHeight w:val="971"/>
        </w:trPr>
        <w:tc>
          <w:tcPr>
            <w:tcW w:w="2235" w:type="dxa"/>
            <w:vAlign w:val="center"/>
          </w:tcPr>
          <w:p w:rsidR="00B20727" w:rsidRPr="00795FD7" w:rsidRDefault="00B20727" w:rsidP="00B608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B6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обнаружив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всестороннее и глубокое зна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учебного материала. Демонстрирует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особность к пол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самостоятельности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консультации с пре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подавателем по сопутст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вующим вопросам) в выборе спосо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 решения неизвестных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нестандартных заданий в рам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учебной дисциплины с использованием знаний, умений и навыков, полученных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в ходе освоения данной дисци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плины, так и смежных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дисциплин. Усвоил основную и до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полнительную литературу, рекомендованную для изучения дисциплины. Проявляет творческие способности в понимании, изложении и 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учебного материала. Гра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 излагает свои мысли. В результате следует считать компетенцию сформиро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на более высоком (продви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нутом) уровне. Присутствие сформированной компетенции на продвинутом уровне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видетельствует о высоких резуль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татах освоения дисциплины</w:t>
            </w:r>
          </w:p>
        </w:tc>
      </w:tr>
      <w:tr w:rsidR="00B20727" w:rsidRPr="00795FD7" w:rsidTr="00B20727">
        <w:trPr>
          <w:trHeight w:val="415"/>
        </w:trPr>
        <w:tc>
          <w:tcPr>
            <w:tcW w:w="2235" w:type="dxa"/>
            <w:vAlign w:val="center"/>
          </w:tcPr>
          <w:p w:rsidR="00B20727" w:rsidRPr="00795FD7" w:rsidRDefault="00B20727" w:rsidP="00B608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B6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обнаруживает знание учебного материала. Демонстрирует 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ятельное применение знаний, уме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навыков при решен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заданий, аналогичных тем, ко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представлял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одаватель. Усвоил основную лите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ратуру, рекомендованну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для изучения дисциплины. Пока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зывает систематический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 знаний учебного материа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ла. Грамотно излагает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мысли. В результате это под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тверждает наличие сфо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рмированной компетенции на высо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(повышенном) уровне. Присутствие сформированной компетенции на повышенном уровне следует оценить как положительное и устойчиво закрепленное в практическом навыке</w:t>
            </w:r>
          </w:p>
        </w:tc>
      </w:tr>
      <w:tr w:rsidR="00B20727" w:rsidRPr="00795FD7" w:rsidTr="00645BB9">
        <w:trPr>
          <w:trHeight w:val="274"/>
        </w:trPr>
        <w:tc>
          <w:tcPr>
            <w:tcW w:w="2235" w:type="dxa"/>
            <w:vAlign w:val="center"/>
          </w:tcPr>
          <w:p w:rsidR="00B20727" w:rsidRPr="00795FD7" w:rsidRDefault="00B20727" w:rsidP="00B608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B6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обнаруживает отдельные пробелы в знаниях основного учебного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ериала. Понимает и умеет опреде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 основные категор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дисциплины. Демонстрирует са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мостоятельность в применении знаний, умений и навыков к решению учебных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полном соответствии с образ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цом, данным преподават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 (решение было показано пре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подавателем). Знаком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литературой, рекомендо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для изучения дисциплины. В результате следует считать, что компетенция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сформирована, но ее уровень не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высок (порого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уровень). Поскольку выявле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наличие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компетенции, ее следует оце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нивать положительно, но на низком 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уровне</w:t>
            </w:r>
          </w:p>
        </w:tc>
      </w:tr>
      <w:tr w:rsidR="00B20727" w:rsidRPr="00795FD7" w:rsidTr="00B608AD">
        <w:trPr>
          <w:trHeight w:val="971"/>
        </w:trPr>
        <w:tc>
          <w:tcPr>
            <w:tcW w:w="2235" w:type="dxa"/>
            <w:vAlign w:val="center"/>
          </w:tcPr>
          <w:p w:rsidR="00B20727" w:rsidRPr="00795FD7" w:rsidRDefault="00B20727" w:rsidP="00B608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Неудовлетворительно</w:t>
            </w:r>
          </w:p>
        </w:tc>
        <w:tc>
          <w:tcPr>
            <w:tcW w:w="7258" w:type="dxa"/>
            <w:vAlign w:val="center"/>
          </w:tcPr>
          <w:p w:rsidR="00B20727" w:rsidRPr="00795FD7" w:rsidRDefault="00B20727" w:rsidP="00B6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обнаружи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существенные пробелы в зна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основного учебног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материала. Допускает принципи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ошибки в трактовке основных понятий и категорий дисциплины. Неспособе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самостоятельно продемонстриро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наличие знаний,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и навыков при решении зада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которые были представлены преподавателем вместе с образцом их решения. В результате это свидетельствует об отсутствии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компетенции. Отсутствие под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тверждения наличия </w:t>
            </w:r>
            <w:proofErr w:type="spellStart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етенции сви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детельствует об отрицат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результатах освоения дис</w:t>
            </w:r>
            <w:r w:rsidRPr="0079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циплины</w:t>
            </w:r>
          </w:p>
        </w:tc>
      </w:tr>
    </w:tbl>
    <w:p w:rsidR="00B20727" w:rsidRDefault="00B20727" w:rsidP="00B2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контрольные задания, соответ</w:t>
      </w:r>
      <w:r w:rsidR="00D27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ствующие приведенным формам оце</w:t>
      </w:r>
      <w:r w:rsidRPr="00B20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ночных средств, необходимые для оценки знаний, умений, навыков, 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B20727" w:rsidRPr="00B20727" w:rsidRDefault="00B20727" w:rsidP="00B2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22" w:rsidRDefault="00B20727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Перечень учебной литературы, необходимой для освоения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1E0E4D" w:rsidRDefault="001E0E4D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4D" w:rsidRPr="001E0E4D" w:rsidRDefault="001E0E4D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Гидротехнические сооружения: Учебно-методическое пособие / А.П. Николаев</w:t>
      </w:r>
      <w:proofErr w:type="gramStart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gramStart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др.].- Волгоградский ГАУ, Волгоград, 2020.-84с.</w:t>
      </w:r>
    </w:p>
    <w:p w:rsidR="001E0E4D" w:rsidRPr="001E0E4D" w:rsidRDefault="001E0E4D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E0E4D">
        <w:rPr>
          <w:sz w:val="24"/>
          <w:szCs w:val="24"/>
        </w:rPr>
        <w:t xml:space="preserve"> </w:t>
      </w:r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Гидротехнические сооружения водохозяйственного назначения: Учебное пособие / А.П. Николаев</w:t>
      </w:r>
      <w:proofErr w:type="gramStart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gramStart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др.].- Волгоградский ГАУ, Волгоград, 2020. – 96с</w:t>
      </w:r>
    </w:p>
    <w:p w:rsidR="001E0E4D" w:rsidRDefault="001E0E4D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0E4D">
        <w:rPr>
          <w:sz w:val="24"/>
          <w:szCs w:val="24"/>
        </w:rPr>
        <w:t xml:space="preserve"> </w:t>
      </w:r>
      <w:r w:rsidRPr="001E0E4D">
        <w:rPr>
          <w:rFonts w:ascii="Times New Roman" w:hAnsi="Times New Roman" w:cs="Times New Roman"/>
          <w:sz w:val="24"/>
          <w:szCs w:val="24"/>
        </w:rPr>
        <w:t xml:space="preserve">Ткачев, А. А. </w:t>
      </w:r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Гидротехнические сооружения:  Учебное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1E0E4D">
        <w:rPr>
          <w:rFonts w:ascii="Times New Roman" w:hAnsi="Times New Roman" w:cs="Times New Roman"/>
          <w:sz w:val="24"/>
          <w:szCs w:val="24"/>
        </w:rPr>
        <w:t xml:space="preserve">А. А. Ткачев.- </w:t>
      </w:r>
      <w:proofErr w:type="spellStart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Новочеркасский</w:t>
      </w:r>
      <w:proofErr w:type="spellEnd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инженерно-мелиоративный институт им. </w:t>
      </w:r>
      <w:proofErr w:type="spellStart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А.К.Кортунова</w:t>
      </w:r>
      <w:proofErr w:type="spellEnd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филиал ФГБОУ ВО "</w:t>
      </w:r>
      <w:proofErr w:type="spellStart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ДонГАУ</w:t>
      </w:r>
      <w:proofErr w:type="spellEnd"/>
      <w:r w:rsidRPr="001E0E4D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2019.-178 с.</w:t>
      </w:r>
    </w:p>
    <w:p w:rsidR="001E0E4D" w:rsidRDefault="001E0E4D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02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грунтовых плотин</w:t>
      </w:r>
      <w:r w:rsidR="00802BD0" w:rsidRPr="00802BD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Учебно-методическое пособие / А.П. Николаев</w:t>
      </w:r>
      <w:proofErr w:type="gramStart"/>
      <w:r w:rsidR="00802BD0" w:rsidRPr="00802B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02BD0" w:rsidRPr="0080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[</w:t>
      </w:r>
      <w:proofErr w:type="gramStart"/>
      <w:r w:rsidR="00802BD0" w:rsidRPr="00802B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02BD0" w:rsidRPr="0080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др.].- Волгоградский ГАУ, Волгоград, 2015. – 80 с.</w:t>
      </w:r>
    </w:p>
    <w:p w:rsidR="00802BD0" w:rsidRDefault="00802BD0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0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Нестеров, М. В. Гидротехнические сооружения: Учебник / М.В. Нестеров. - 2-e изд., </w:t>
      </w:r>
      <w:proofErr w:type="spellStart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М.: НИЦ ИНФРА-М; Мн.: Нов</w:t>
      </w:r>
      <w:proofErr w:type="gramStart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нание, 2015. - 601 с.</w:t>
      </w:r>
    </w:p>
    <w:p w:rsidR="00802BD0" w:rsidRDefault="00802BD0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0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 М. В. Гидротехнические сооружения и рыбоводные пруды: Учебное пособие/Нестеров М. В., Нестерова И. М. - М.: НИЦ ИНФРА-М, Нов. знание, 2016. - 682 с.</w:t>
      </w:r>
    </w:p>
    <w:p w:rsidR="00802BD0" w:rsidRDefault="00802BD0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0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Ботвинов</w:t>
      </w:r>
      <w:proofErr w:type="spellEnd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Ф. Производство гидротехнических работ. Методические рекомендации / </w:t>
      </w:r>
      <w:proofErr w:type="spellStart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Ботвинов</w:t>
      </w:r>
      <w:proofErr w:type="spellEnd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В.Ф. - М.: МГАВТ, 2015. - 62 с.</w:t>
      </w:r>
    </w:p>
    <w:p w:rsidR="00802BD0" w:rsidRPr="001E0E4D" w:rsidRDefault="00802BD0" w:rsidP="003B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0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Правдивец</w:t>
      </w:r>
      <w:proofErr w:type="spellEnd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П. Введение в гидротехнику : [учеб</w:t>
      </w:r>
      <w:proofErr w:type="gramStart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особие] / Ю. П. </w:t>
      </w:r>
      <w:proofErr w:type="spellStart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Правдивец</w:t>
      </w:r>
      <w:proofErr w:type="spellEnd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- 3-е изд., </w:t>
      </w:r>
      <w:proofErr w:type="spellStart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7A3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 : Изд-во АСВ, 2009. - 288 с.</w:t>
      </w:r>
    </w:p>
    <w:p w:rsidR="00A821D1" w:rsidRDefault="00A821D1" w:rsidP="00FA2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336" w:rsidRDefault="00324336" w:rsidP="00E0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1FF" w:rsidRPr="002E2C7B" w:rsidRDefault="001371FF" w:rsidP="002E2C7B">
      <w:pPr>
        <w:shd w:val="clear" w:color="auto" w:fill="FFFFFF"/>
        <w:tabs>
          <w:tab w:val="left" w:pos="173"/>
          <w:tab w:val="left" w:leader="underscore" w:pos="481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E2C7B" w:rsidRDefault="00802BD0" w:rsidP="002E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371FF" w:rsidRPr="0013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2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D66D9D" w:rsidRPr="00027914" w:rsidRDefault="00A86D05" w:rsidP="00154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66D9D" w:rsidRPr="00027914">
          <w:rPr>
            <w:rStyle w:val="ad"/>
            <w:rFonts w:ascii="Times New Roman" w:hAnsi="Times New Roman" w:cs="Times New Roman"/>
            <w:sz w:val="24"/>
            <w:szCs w:val="24"/>
          </w:rPr>
          <w:t>http://www.gosthelp.ru/text/snip33012003gidrotexniche.html</w:t>
        </w:r>
      </w:hyperlink>
      <w:r w:rsidR="00D66D9D" w:rsidRPr="00027914">
        <w:rPr>
          <w:rFonts w:ascii="Times New Roman" w:hAnsi="Times New Roman" w:cs="Times New Roman"/>
          <w:sz w:val="24"/>
          <w:szCs w:val="24"/>
        </w:rPr>
        <w:t xml:space="preserve"> СНиП 33-01-2003 Гидротехнические сооружения. Основные положения</w:t>
      </w:r>
    </w:p>
    <w:p w:rsidR="00D66D9D" w:rsidRPr="00027914" w:rsidRDefault="00A86D05" w:rsidP="00154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66D9D" w:rsidRPr="00027914">
          <w:rPr>
            <w:rStyle w:val="ad"/>
            <w:rFonts w:ascii="Times New Roman" w:hAnsi="Times New Roman" w:cs="Times New Roman"/>
            <w:sz w:val="24"/>
            <w:szCs w:val="24"/>
          </w:rPr>
          <w:t>http://en-res.ru/wp-content/uploads/2013/01/sp_38.13330.2012.pdf</w:t>
        </w:r>
      </w:hyperlink>
      <w:r w:rsidR="00D66D9D" w:rsidRPr="00027914">
        <w:rPr>
          <w:rFonts w:ascii="Times New Roman" w:hAnsi="Times New Roman" w:cs="Times New Roman"/>
          <w:sz w:val="24"/>
          <w:szCs w:val="24"/>
        </w:rPr>
        <w:t xml:space="preserve"> </w:t>
      </w:r>
      <w:r w:rsidR="00D66D9D">
        <w:rPr>
          <w:rFonts w:ascii="Times New Roman" w:hAnsi="Times New Roman" w:cs="Times New Roman"/>
          <w:sz w:val="24"/>
          <w:szCs w:val="24"/>
        </w:rPr>
        <w:t>Н</w:t>
      </w:r>
      <w:r w:rsidR="00D66D9D" w:rsidRPr="00027914">
        <w:rPr>
          <w:rFonts w:ascii="Times New Roman" w:hAnsi="Times New Roman" w:cs="Times New Roman"/>
          <w:sz w:val="24"/>
          <w:szCs w:val="24"/>
        </w:rPr>
        <w:t>агрузки и воздействия на гидротехнические сооружения</w:t>
      </w:r>
    </w:p>
    <w:p w:rsidR="00D66D9D" w:rsidRPr="00D66D9D" w:rsidRDefault="00A86D05" w:rsidP="001546FE">
      <w:pPr>
        <w:keepNext/>
        <w:keepLines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</w:pPr>
      <w:hyperlink r:id="rId9" w:history="1">
        <w:r w:rsidR="00D66D9D" w:rsidRPr="00D66D9D">
          <w:rPr>
            <w:rFonts w:ascii="Times New Roman" w:eastAsiaTheme="majorEastAsia" w:hAnsi="Times New Roman" w:cs="Times New Roman"/>
            <w:bCs/>
            <w:color w:val="0000FF"/>
            <w:sz w:val="24"/>
            <w:szCs w:val="24"/>
            <w:u w:val="single"/>
          </w:rPr>
          <w:t>http://docs.cntd.ru/document/1200095521</w:t>
        </w:r>
      </w:hyperlink>
      <w:r w:rsidR="00D66D9D" w:rsidRPr="00D66D9D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</w:rPr>
        <w:t xml:space="preserve"> СП 39.13330.2012 Плотины из грунтовых материалов. Актуализированная редакция СНиП 2.06.05-84*</w:t>
      </w:r>
    </w:p>
    <w:p w:rsidR="00D66D9D" w:rsidRDefault="00A86D05" w:rsidP="00154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66D9D" w:rsidRPr="00D66D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http://docs.cntd.ru/document/1200095534</w:t>
        </w:r>
      </w:hyperlink>
      <w:r w:rsidR="00D66D9D" w:rsidRPr="00D66D9D">
        <w:rPr>
          <w:rFonts w:ascii="Times New Roman" w:hAnsi="Times New Roman" w:cs="Times New Roman"/>
          <w:sz w:val="24"/>
          <w:szCs w:val="24"/>
        </w:rPr>
        <w:t xml:space="preserve"> СП 101.13330.2012 Свод правил Подпорные стены, судоходные шлюзы, рыбопропускные и рыбозащитные сооружения Актуализированная редакция СНиП 2.06.07-87</w:t>
      </w:r>
      <w:r w:rsidR="00802BD0">
        <w:rPr>
          <w:rFonts w:ascii="Times New Roman" w:hAnsi="Times New Roman" w:cs="Times New Roman"/>
          <w:sz w:val="24"/>
          <w:szCs w:val="24"/>
        </w:rPr>
        <w:t>.</w:t>
      </w:r>
    </w:p>
    <w:p w:rsidR="00802BD0" w:rsidRDefault="00802BD0" w:rsidP="00154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2BD0" w:rsidRDefault="00802BD0" w:rsidP="00154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02BD0">
        <w:rPr>
          <w:rFonts w:ascii="Times New Roman" w:hAnsi="Times New Roman" w:cs="Times New Roman"/>
          <w:b/>
          <w:sz w:val="24"/>
          <w:szCs w:val="24"/>
        </w:rPr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E42CA" w:rsidRPr="001371FF" w:rsidRDefault="00FE42CA" w:rsidP="00FE4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образовательного процесса по дисциплине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D27C5E" w:rsidRPr="00D2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Гидротехнические сооружения на водохозяйственных системах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следующее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раммное обеспечение и информаци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справочные системы:</w:t>
      </w:r>
    </w:p>
    <w:p w:rsidR="00D766AA" w:rsidRPr="00D766AA" w:rsidRDefault="00D766AA" w:rsidP="00D7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Программное обеспечение 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Agree-ment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высших учебных заведений (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Serwer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Serwer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De-vice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CAL, 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Prof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</w:t>
      </w:r>
    </w:p>
    <w:p w:rsidR="00D766AA" w:rsidRPr="00D766AA" w:rsidRDefault="00D766AA" w:rsidP="00D7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Справочно-правовая система «Гарант».</w:t>
      </w:r>
    </w:p>
    <w:p w:rsidR="00D766AA" w:rsidRPr="00D766AA" w:rsidRDefault="00D766AA" w:rsidP="00D7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Справочно-правовая система «</w:t>
      </w:r>
      <w:proofErr w:type="spellStart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766AA" w:rsidRPr="00D766AA" w:rsidRDefault="00D766AA" w:rsidP="00D7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дистанционного обучения «Прометей».</w:t>
      </w:r>
    </w:p>
    <w:p w:rsidR="00D766AA" w:rsidRPr="00D766AA" w:rsidRDefault="00D766AA" w:rsidP="00D7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ЭБС издательства "Лань" http://e.lanbook.com</w:t>
      </w:r>
    </w:p>
    <w:p w:rsidR="00D766AA" w:rsidRPr="00D766AA" w:rsidRDefault="00D766AA" w:rsidP="00D7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6.ЭБС Znanium.com https://new.znanium.com. </w:t>
      </w:r>
    </w:p>
    <w:p w:rsidR="00D766AA" w:rsidRPr="00D766AA" w:rsidRDefault="00D766AA" w:rsidP="00D7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AA">
        <w:rPr>
          <w:rFonts w:ascii="Times New Roman" w:hAnsi="Times New Roman" w:cs="Times New Roman"/>
          <w:sz w:val="24"/>
          <w:szCs w:val="24"/>
        </w:rPr>
        <w:t>7.Электронные системы нормативно-технической информации: ЭСНТИ «</w:t>
      </w:r>
      <w:proofErr w:type="spellStart"/>
      <w:r w:rsidRPr="00D766AA">
        <w:rPr>
          <w:rFonts w:ascii="Times New Roman" w:hAnsi="Times New Roman" w:cs="Times New Roman"/>
          <w:sz w:val="24"/>
          <w:szCs w:val="24"/>
        </w:rPr>
        <w:t>Техэксперт</w:t>
      </w:r>
      <w:proofErr w:type="spellEnd"/>
      <w:r w:rsidRPr="00D766AA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D766AA">
        <w:rPr>
          <w:rFonts w:ascii="Times New Roman" w:hAnsi="Times New Roman" w:cs="Times New Roman"/>
          <w:sz w:val="24"/>
          <w:szCs w:val="24"/>
        </w:rPr>
        <w:t>Стройтехнолог</w:t>
      </w:r>
      <w:proofErr w:type="spellEnd"/>
      <w:r w:rsidRPr="00D766AA">
        <w:rPr>
          <w:rFonts w:ascii="Times New Roman" w:hAnsi="Times New Roman" w:cs="Times New Roman"/>
          <w:sz w:val="24"/>
          <w:szCs w:val="24"/>
        </w:rPr>
        <w:t>», ЭСНТИ «</w:t>
      </w:r>
      <w:proofErr w:type="spellStart"/>
      <w:r w:rsidRPr="00D766AA">
        <w:rPr>
          <w:rFonts w:ascii="Times New Roman" w:hAnsi="Times New Roman" w:cs="Times New Roman"/>
          <w:sz w:val="24"/>
          <w:szCs w:val="24"/>
        </w:rPr>
        <w:t>Техэксперт</w:t>
      </w:r>
      <w:proofErr w:type="spellEnd"/>
      <w:r w:rsidRPr="00D766AA">
        <w:rPr>
          <w:rFonts w:ascii="Times New Roman" w:hAnsi="Times New Roman" w:cs="Times New Roman"/>
          <w:sz w:val="24"/>
          <w:szCs w:val="24"/>
        </w:rPr>
        <w:t>». «Нормы, правила, стандарты России»</w:t>
      </w:r>
    </w:p>
    <w:p w:rsidR="00D766AA" w:rsidRPr="00D766AA" w:rsidRDefault="00D766AA" w:rsidP="00D76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BD0" w:rsidRPr="00D66D9D" w:rsidRDefault="00802BD0" w:rsidP="00154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6FE" w:rsidRDefault="001546FE" w:rsidP="002E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1FF" w:rsidRPr="001371FF" w:rsidRDefault="00FE42CA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Методические рекомендации обучающимся по освоению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371FF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задачей преподавателей, ведущих занятия </w:t>
      </w:r>
      <w:r w:rsidR="00DE4ACF" w:rsidRPr="001E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r w:rsidR="00D32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D27C5E" w:rsidRPr="00D2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Гидротехнические сооружения</w:t>
      </w:r>
      <w:r w:rsidR="00D3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371FF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выработка у студентов осознания важности, необходимости и полезности знания дисциплины для дальнейшей работы их технологами, инженерами</w:t>
      </w:r>
      <w:r w:rsidR="00DE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1FF"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исследователями, проектировщиками, при организации современного производства высококачественной, конкурентоспособной продукции.</w:t>
      </w:r>
    </w:p>
    <w:p w:rsidR="001371FF" w:rsidRPr="001371FF" w:rsidRDefault="001371FF" w:rsidP="001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Методическая модель преподавания дисциплины основана на  применении активных методов обучения. Принципами организации учебного процесса являются:</w:t>
      </w:r>
    </w:p>
    <w:p w:rsidR="001371FF" w:rsidRPr="001371FF" w:rsidRDefault="001371FF" w:rsidP="001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методов преподавания в зависимости от различных факторов, влияющих на организацию учебного процесса;</w:t>
      </w:r>
    </w:p>
    <w:p w:rsidR="001371FF" w:rsidRPr="001371FF" w:rsidRDefault="001371FF" w:rsidP="001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нескольких методов в единый преподавательский модуль в целях повышения эффективности процесса обучения;</w:t>
      </w:r>
    </w:p>
    <w:p w:rsidR="001371FF" w:rsidRPr="001371FF" w:rsidRDefault="001371FF" w:rsidP="001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участие слушателей в учебном процессе;</w:t>
      </w:r>
    </w:p>
    <w:p w:rsidR="001371FF" w:rsidRPr="001371FF" w:rsidRDefault="001371FF" w:rsidP="001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r w:rsidR="00DE4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="00BD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определяющих приобретение навыков решения проблемы;</w:t>
      </w:r>
    </w:p>
    <w:p w:rsidR="001371FF" w:rsidRPr="001371FF" w:rsidRDefault="001371FF" w:rsidP="001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примеров применения изучаемого теоретического материала к реальным практическим ситуациям.</w:t>
      </w:r>
    </w:p>
    <w:p w:rsidR="001371FF" w:rsidRPr="001371FF" w:rsidRDefault="001371FF" w:rsidP="001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Используемые методы преподавания:</w:t>
      </w:r>
    </w:p>
    <w:p w:rsidR="001371FF" w:rsidRPr="001371FF" w:rsidRDefault="001371FF" w:rsidP="001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лекционные занятия с использованием мультимедийной техники.</w:t>
      </w:r>
    </w:p>
    <w:p w:rsidR="001371FF" w:rsidRPr="001371FF" w:rsidRDefault="001371FF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проектора при проведении лекций позволяет более наглядно</w:t>
      </w:r>
    </w:p>
    <w:p w:rsidR="001371FF" w:rsidRPr="001371FF" w:rsidRDefault="001371FF" w:rsidP="001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материал, использовать 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мультипликацию для повышения 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информативности и наглядности</w:t>
      </w:r>
    </w:p>
    <w:p w:rsidR="001371FF" w:rsidRPr="001371FF" w:rsidRDefault="001371FF" w:rsidP="001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задания при проведении </w:t>
      </w:r>
      <w:r w:rsidR="00DE4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направлены на практическое применение полученных знаний.</w:t>
      </w:r>
    </w:p>
    <w:p w:rsidR="001371FF" w:rsidRPr="001371FF" w:rsidRDefault="001371FF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демонстрирует студенту значимость и необходимость в будущем полученных им знаний.</w:t>
      </w:r>
    </w:p>
    <w:p w:rsidR="001371FF" w:rsidRDefault="001371FF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изучение дисциплины </w:t>
      </w:r>
      <w:r w:rsidR="00D32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D3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Гидротехнические сооружения» 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при условии посещения студен</w:t>
      </w:r>
      <w:r w:rsidR="00DE4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лекционных, практических</w:t>
      </w:r>
      <w:r w:rsidR="00BD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лабораторных</w:t>
      </w:r>
      <w:r w:rsidR="00DE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137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систематической самостоятельной работы с учебным материалом, предусмотренным в рабочей программе дисциплины.</w:t>
      </w:r>
    </w:p>
    <w:p w:rsidR="00FA2201" w:rsidRDefault="00FA2201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A49" w:rsidRDefault="00FE42CA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 Материально-техническая база, необходимая для осуществления                  образовательного процесса по дисциплине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410"/>
        <w:gridCol w:w="3856"/>
      </w:tblGrid>
      <w:tr w:rsidR="00F30814" w:rsidRPr="00455A49" w:rsidTr="005D6C0B">
        <w:trPr>
          <w:trHeight w:val="863"/>
        </w:trPr>
        <w:tc>
          <w:tcPr>
            <w:tcW w:w="426" w:type="dxa"/>
            <w:vAlign w:val="center"/>
          </w:tcPr>
          <w:p w:rsidR="00F30814" w:rsidRPr="00334D37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F30814" w:rsidRPr="00334D37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30814" w:rsidRPr="00334D37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учебных аудиторий</w:t>
            </w:r>
          </w:p>
          <w:p w:rsidR="00F30814" w:rsidRPr="00334D37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и помещений</w:t>
            </w: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410" w:type="dxa"/>
            <w:vAlign w:val="center"/>
          </w:tcPr>
          <w:p w:rsidR="00F30814" w:rsidRPr="00334D37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Адрес (местоположение)</w:t>
            </w:r>
          </w:p>
          <w:p w:rsidR="00F30814" w:rsidRPr="00334D37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учебных аудиторий</w:t>
            </w:r>
          </w:p>
          <w:p w:rsidR="00F30814" w:rsidRPr="00334D37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и помещений</w:t>
            </w: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856" w:type="dxa"/>
            <w:vAlign w:val="center"/>
          </w:tcPr>
          <w:p w:rsidR="00F30814" w:rsidRPr="00334D37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Оснащенность</w:t>
            </w:r>
          </w:p>
          <w:p w:rsidR="00F30814" w:rsidRPr="00334D37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учебных аудиторий</w:t>
            </w:r>
          </w:p>
          <w:p w:rsidR="00F30814" w:rsidRPr="00334D37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37">
              <w:rPr>
                <w:rFonts w:ascii="Times New Roman" w:eastAsia="Times New Roman" w:hAnsi="Times New Roman" w:cs="Times New Roman"/>
                <w:lang w:eastAsia="ru-RU"/>
              </w:rPr>
              <w:t>и помещений</w:t>
            </w:r>
          </w:p>
        </w:tc>
      </w:tr>
      <w:tr w:rsidR="00F30814" w:rsidRPr="00455A49" w:rsidTr="005D6C0B">
        <w:trPr>
          <w:trHeight w:val="863"/>
        </w:trPr>
        <w:tc>
          <w:tcPr>
            <w:tcW w:w="426" w:type="dxa"/>
            <w:vAlign w:val="center"/>
          </w:tcPr>
          <w:p w:rsidR="00F30814" w:rsidRPr="00334D37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3" w:type="dxa"/>
          </w:tcPr>
          <w:p w:rsidR="00F30814" w:rsidRPr="007A0E48" w:rsidRDefault="00F30814" w:rsidP="005D6C0B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учебных занятий (занятий лекционного типа) – </w:t>
            </w:r>
            <w:r w:rsidRPr="007A0E48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лекционная аудитория 109 кг</w:t>
            </w:r>
          </w:p>
        </w:tc>
        <w:tc>
          <w:tcPr>
            <w:tcW w:w="2410" w:type="dxa"/>
          </w:tcPr>
          <w:p w:rsidR="00F30814" w:rsidRPr="007A0E48" w:rsidRDefault="00F30814" w:rsidP="005D6C0B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0E48">
              <w:rPr>
                <w:rFonts w:ascii="Times New Roman" w:hAnsi="Times New Roman" w:cs="Times New Roman"/>
                <w:sz w:val="24"/>
                <w:szCs w:val="24"/>
              </w:rPr>
              <w:t>400002, Волгоградская область, г. Волгоград, ул. Казахская, д. 33</w:t>
            </w:r>
          </w:p>
        </w:tc>
        <w:tc>
          <w:tcPr>
            <w:tcW w:w="3856" w:type="dxa"/>
          </w:tcPr>
          <w:p w:rsidR="00F30814" w:rsidRPr="007A0E48" w:rsidRDefault="00F30814" w:rsidP="005D6C0B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0E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Оборудование и технические средства обучения (рабочее место преподавателя, столы, стулья, парты, доска меловая, проектор, </w:t>
            </w:r>
            <w:r w:rsidRPr="007A0E48">
              <w:rPr>
                <w:rFonts w:ascii="Times New Roman" w:hAnsi="Times New Roman" w:cs="Times New Roman"/>
                <w:sz w:val="24"/>
                <w:szCs w:val="24"/>
              </w:rPr>
              <w:t>экран настенный, кафедра с блоком управления мультимедийной системы</w:t>
            </w:r>
            <w:r w:rsidRPr="007A0E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0814" w:rsidRPr="00455A49" w:rsidTr="005D6C0B">
        <w:trPr>
          <w:trHeight w:val="3108"/>
        </w:trPr>
        <w:tc>
          <w:tcPr>
            <w:tcW w:w="426" w:type="dxa"/>
            <w:vAlign w:val="center"/>
          </w:tcPr>
          <w:p w:rsidR="00F30814" w:rsidRDefault="00F30814" w:rsidP="005D6C0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:rsidR="00F30814" w:rsidRPr="00C40733" w:rsidRDefault="00F30814" w:rsidP="005D6C0B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учебных занятий (занятий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аттестации) – </w:t>
            </w:r>
            <w:r w:rsidRPr="00C4073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105</w:t>
            </w:r>
            <w:r w:rsidRPr="00C407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кг</w:t>
            </w:r>
          </w:p>
        </w:tc>
        <w:tc>
          <w:tcPr>
            <w:tcW w:w="2410" w:type="dxa"/>
          </w:tcPr>
          <w:p w:rsidR="00F30814" w:rsidRPr="00C40733" w:rsidRDefault="00F30814" w:rsidP="005D6C0B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0733">
              <w:rPr>
                <w:rFonts w:ascii="Times New Roman" w:hAnsi="Times New Roman" w:cs="Times New Roman"/>
                <w:sz w:val="24"/>
                <w:szCs w:val="24"/>
              </w:rPr>
              <w:t>400002, Волгоградская область, г. Волгоград, ул. Казахская, д. 33</w:t>
            </w:r>
          </w:p>
        </w:tc>
        <w:tc>
          <w:tcPr>
            <w:tcW w:w="3856" w:type="dxa"/>
          </w:tcPr>
          <w:p w:rsidR="00F30814" w:rsidRPr="00C40733" w:rsidRDefault="00F30814" w:rsidP="005D6C0B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0E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Оборудование и технические средства обучения (рабочее место преподавателя, столы, стулья, парты, доска меловая, проектор, </w:t>
            </w:r>
            <w:r w:rsidRPr="007A0E48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E4252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(плакаты настенные)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0814" w:rsidRPr="00455A49" w:rsidTr="005D6C0B">
        <w:tc>
          <w:tcPr>
            <w:tcW w:w="426" w:type="dxa"/>
            <w:vAlign w:val="center"/>
          </w:tcPr>
          <w:p w:rsidR="00F30814" w:rsidRPr="00334D37" w:rsidRDefault="00F30814" w:rsidP="005D6C0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F30814" w:rsidRPr="00334D37" w:rsidRDefault="00F30814" w:rsidP="005D6C0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лабораторно-практических</w:t>
            </w:r>
            <w:r w:rsidRPr="0041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C40733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кг-л</w:t>
            </w:r>
            <w:r w:rsidRPr="00EE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аборатория гидротехнических сооружений</w:t>
            </w:r>
          </w:p>
        </w:tc>
        <w:tc>
          <w:tcPr>
            <w:tcW w:w="2410" w:type="dxa"/>
          </w:tcPr>
          <w:p w:rsidR="00F30814" w:rsidRPr="00334D37" w:rsidRDefault="00F30814" w:rsidP="005D6C0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3">
              <w:rPr>
                <w:rFonts w:ascii="Times New Roman" w:hAnsi="Times New Roman" w:cs="Times New Roman"/>
                <w:sz w:val="24"/>
                <w:szCs w:val="24"/>
              </w:rPr>
              <w:t>400002, Волгоградская область, г. Волгоград, ул. Казахская, д. 33</w:t>
            </w:r>
          </w:p>
        </w:tc>
        <w:tc>
          <w:tcPr>
            <w:tcW w:w="3856" w:type="dxa"/>
          </w:tcPr>
          <w:p w:rsidR="00F30814" w:rsidRPr="00334D37" w:rsidRDefault="00F30814" w:rsidP="005D6C0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0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и технические средства обучения: рабочее место преподавателя, столы, стулья, парты, доска меловая, переносное мультимедийное оборудование</w:t>
            </w:r>
            <w:r w:rsidR="004001B8">
              <w:rPr>
                <w:rFonts w:ascii="Times New Roman" w:hAnsi="Times New Roman"/>
                <w:sz w:val="24"/>
                <w:szCs w:val="24"/>
              </w:rPr>
              <w:t>,</w:t>
            </w:r>
            <w:r w:rsidR="004001B8">
              <w:t xml:space="preserve"> </w:t>
            </w:r>
            <w:r w:rsidR="004001B8">
              <w:rPr>
                <w:rFonts w:ascii="Times New Roman" w:hAnsi="Times New Roman"/>
                <w:sz w:val="24"/>
                <w:szCs w:val="24"/>
              </w:rPr>
              <w:t xml:space="preserve">учебно-наглядные пособия (плакаты настенные), </w:t>
            </w:r>
            <w:r w:rsidR="00400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по изучению гидротехнических сооружений, демонстрационное оборудование.</w:t>
            </w:r>
          </w:p>
        </w:tc>
      </w:tr>
      <w:tr w:rsidR="00F30814" w:rsidRPr="008E4252" w:rsidTr="005D6C0B">
        <w:tc>
          <w:tcPr>
            <w:tcW w:w="426" w:type="dxa"/>
            <w:vAlign w:val="center"/>
          </w:tcPr>
          <w:p w:rsidR="00F30814" w:rsidRPr="00334D37" w:rsidRDefault="00F30814" w:rsidP="005D6C0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F30814" w:rsidRPr="008E4252" w:rsidRDefault="00F30814" w:rsidP="005D6C0B">
            <w:pPr>
              <w:spacing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 – лаборантская 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  <w:r w:rsidRPr="008E42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2410" w:type="dxa"/>
          </w:tcPr>
          <w:p w:rsidR="00F30814" w:rsidRPr="008E4252" w:rsidRDefault="00F30814" w:rsidP="005D6C0B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4252">
              <w:rPr>
                <w:rFonts w:ascii="Times New Roman" w:hAnsi="Times New Roman" w:cs="Times New Roman"/>
                <w:sz w:val="24"/>
                <w:szCs w:val="24"/>
              </w:rPr>
              <w:t>400002, Волгоградская область, г. Волгоград, ул. Казахская, д. 33</w:t>
            </w:r>
          </w:p>
        </w:tc>
        <w:tc>
          <w:tcPr>
            <w:tcW w:w="3856" w:type="dxa"/>
          </w:tcPr>
          <w:p w:rsidR="00F30814" w:rsidRPr="008E4252" w:rsidRDefault="00F30814" w:rsidP="005D6C0B">
            <w:pPr>
              <w:spacing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42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 и технические средства обучения (столы, стулья, шкафы, стеллажи, компьютеры</w:t>
            </w:r>
            <w:r w:rsidRPr="008E4252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подключения к сети «Интернет» и обеспечением доступа к электронной информационно-образовательной среде университета</w:t>
            </w:r>
            <w:r w:rsidRPr="008E42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мониторы, МФУ, принтер), комплект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</w:tbl>
    <w:p w:rsidR="00F30814" w:rsidRDefault="00F30814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814" w:rsidRDefault="00F30814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814" w:rsidRDefault="00F30814" w:rsidP="0013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30814" w:rsidSect="00FE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2EA"/>
    <w:multiLevelType w:val="hybridMultilevel"/>
    <w:tmpl w:val="81F41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0FFB"/>
    <w:multiLevelType w:val="hybridMultilevel"/>
    <w:tmpl w:val="6E76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8F1"/>
    <w:multiLevelType w:val="hybridMultilevel"/>
    <w:tmpl w:val="75524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44D30"/>
    <w:multiLevelType w:val="hybridMultilevel"/>
    <w:tmpl w:val="DC78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3557"/>
    <w:multiLevelType w:val="hybridMultilevel"/>
    <w:tmpl w:val="0B20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6258"/>
    <w:multiLevelType w:val="hybridMultilevel"/>
    <w:tmpl w:val="BBF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686F"/>
    <w:multiLevelType w:val="hybridMultilevel"/>
    <w:tmpl w:val="4852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E26EA"/>
    <w:multiLevelType w:val="multilevel"/>
    <w:tmpl w:val="0CE627FE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3571C"/>
    <w:multiLevelType w:val="hybridMultilevel"/>
    <w:tmpl w:val="DAD25D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9F871CE"/>
    <w:multiLevelType w:val="hybridMultilevel"/>
    <w:tmpl w:val="99862BC4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52ABA"/>
    <w:multiLevelType w:val="hybridMultilevel"/>
    <w:tmpl w:val="AC5A853A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66F9F"/>
    <w:multiLevelType w:val="hybridMultilevel"/>
    <w:tmpl w:val="DB36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76D2E"/>
    <w:multiLevelType w:val="multilevel"/>
    <w:tmpl w:val="74507FE6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E3533D"/>
    <w:multiLevelType w:val="hybridMultilevel"/>
    <w:tmpl w:val="47F8726A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E6C71"/>
    <w:multiLevelType w:val="hybridMultilevel"/>
    <w:tmpl w:val="E8C0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F4AED"/>
    <w:multiLevelType w:val="hybridMultilevel"/>
    <w:tmpl w:val="A9DAB0A2"/>
    <w:lvl w:ilvl="0" w:tplc="40380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F73FD"/>
    <w:multiLevelType w:val="hybridMultilevel"/>
    <w:tmpl w:val="274C0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6F426F"/>
    <w:multiLevelType w:val="hybridMultilevel"/>
    <w:tmpl w:val="D292ABB8"/>
    <w:lvl w:ilvl="0" w:tplc="5D6E9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E82BCE"/>
    <w:multiLevelType w:val="hybridMultilevel"/>
    <w:tmpl w:val="90A4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434FF"/>
    <w:multiLevelType w:val="hybridMultilevel"/>
    <w:tmpl w:val="BDD4294E"/>
    <w:lvl w:ilvl="0" w:tplc="ED06AD24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6EC0434"/>
    <w:multiLevelType w:val="hybridMultilevel"/>
    <w:tmpl w:val="18DABB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1069"/>
    <w:multiLevelType w:val="hybridMultilevel"/>
    <w:tmpl w:val="DAD25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F0497B"/>
    <w:multiLevelType w:val="hybridMultilevel"/>
    <w:tmpl w:val="924C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E1A4D"/>
    <w:multiLevelType w:val="hybridMultilevel"/>
    <w:tmpl w:val="5BAE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805E0"/>
    <w:multiLevelType w:val="hybridMultilevel"/>
    <w:tmpl w:val="2DA68D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E5E46"/>
    <w:multiLevelType w:val="hybridMultilevel"/>
    <w:tmpl w:val="CB6C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E5C75"/>
    <w:multiLevelType w:val="hybridMultilevel"/>
    <w:tmpl w:val="2F74BE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063D8C"/>
    <w:multiLevelType w:val="hybridMultilevel"/>
    <w:tmpl w:val="DAD25D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751D263A"/>
    <w:multiLevelType w:val="hybridMultilevel"/>
    <w:tmpl w:val="95E4A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94B0905"/>
    <w:multiLevelType w:val="multilevel"/>
    <w:tmpl w:val="5F68A4B6"/>
    <w:lvl w:ilvl="0">
      <w:start w:val="1"/>
      <w:numFmt w:val="decimal"/>
      <w:lvlText w:val="%1)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EC1BC6"/>
    <w:multiLevelType w:val="hybridMultilevel"/>
    <w:tmpl w:val="E0B296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26"/>
  </w:num>
  <w:num w:numId="3">
    <w:abstractNumId w:val="12"/>
  </w:num>
  <w:num w:numId="4">
    <w:abstractNumId w:val="7"/>
  </w:num>
  <w:num w:numId="5">
    <w:abstractNumId w:val="29"/>
  </w:num>
  <w:num w:numId="6">
    <w:abstractNumId w:val="21"/>
  </w:num>
  <w:num w:numId="7">
    <w:abstractNumId w:val="8"/>
  </w:num>
  <w:num w:numId="8">
    <w:abstractNumId w:val="27"/>
  </w:num>
  <w:num w:numId="9">
    <w:abstractNumId w:val="18"/>
  </w:num>
  <w:num w:numId="10">
    <w:abstractNumId w:val="24"/>
  </w:num>
  <w:num w:numId="11">
    <w:abstractNumId w:val="14"/>
  </w:num>
  <w:num w:numId="12">
    <w:abstractNumId w:val="1"/>
  </w:num>
  <w:num w:numId="13">
    <w:abstractNumId w:val="28"/>
  </w:num>
  <w:num w:numId="14">
    <w:abstractNumId w:val="30"/>
  </w:num>
  <w:num w:numId="15">
    <w:abstractNumId w:val="6"/>
  </w:num>
  <w:num w:numId="16">
    <w:abstractNumId w:val="2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3"/>
  </w:num>
  <w:num w:numId="22">
    <w:abstractNumId w:val="3"/>
  </w:num>
  <w:num w:numId="23">
    <w:abstractNumId w:val="11"/>
  </w:num>
  <w:num w:numId="24">
    <w:abstractNumId w:val="19"/>
  </w:num>
  <w:num w:numId="25">
    <w:abstractNumId w:val="15"/>
  </w:num>
  <w:num w:numId="26">
    <w:abstractNumId w:val="9"/>
  </w:num>
  <w:num w:numId="27">
    <w:abstractNumId w:val="10"/>
  </w:num>
  <w:num w:numId="28">
    <w:abstractNumId w:val="13"/>
  </w:num>
  <w:num w:numId="29">
    <w:abstractNumId w:val="4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954B8"/>
    <w:rsid w:val="000043EA"/>
    <w:rsid w:val="00017633"/>
    <w:rsid w:val="00020351"/>
    <w:rsid w:val="00021D16"/>
    <w:rsid w:val="0003355F"/>
    <w:rsid w:val="0004522F"/>
    <w:rsid w:val="00046F0B"/>
    <w:rsid w:val="000479EB"/>
    <w:rsid w:val="00083CEE"/>
    <w:rsid w:val="00085BF5"/>
    <w:rsid w:val="00091AC0"/>
    <w:rsid w:val="00093AD9"/>
    <w:rsid w:val="000A2806"/>
    <w:rsid w:val="000A28AB"/>
    <w:rsid w:val="000A3393"/>
    <w:rsid w:val="001027C1"/>
    <w:rsid w:val="0011078D"/>
    <w:rsid w:val="00112B98"/>
    <w:rsid w:val="00121C45"/>
    <w:rsid w:val="0012311D"/>
    <w:rsid w:val="001256EC"/>
    <w:rsid w:val="001371FF"/>
    <w:rsid w:val="00143576"/>
    <w:rsid w:val="00150118"/>
    <w:rsid w:val="001546FE"/>
    <w:rsid w:val="00161A21"/>
    <w:rsid w:val="00164A65"/>
    <w:rsid w:val="00166749"/>
    <w:rsid w:val="001734AE"/>
    <w:rsid w:val="0017362A"/>
    <w:rsid w:val="00173733"/>
    <w:rsid w:val="00174C8F"/>
    <w:rsid w:val="00174E41"/>
    <w:rsid w:val="0017501D"/>
    <w:rsid w:val="00175EE5"/>
    <w:rsid w:val="00177677"/>
    <w:rsid w:val="00177999"/>
    <w:rsid w:val="00182E05"/>
    <w:rsid w:val="00183425"/>
    <w:rsid w:val="001950B2"/>
    <w:rsid w:val="00195C3D"/>
    <w:rsid w:val="001A2A0D"/>
    <w:rsid w:val="001A463F"/>
    <w:rsid w:val="001C223F"/>
    <w:rsid w:val="001E0E4D"/>
    <w:rsid w:val="001E20E2"/>
    <w:rsid w:val="001E7B86"/>
    <w:rsid w:val="001F74A8"/>
    <w:rsid w:val="00202219"/>
    <w:rsid w:val="00214A43"/>
    <w:rsid w:val="00223DBC"/>
    <w:rsid w:val="00227356"/>
    <w:rsid w:val="002346F6"/>
    <w:rsid w:val="002367AF"/>
    <w:rsid w:val="0024419B"/>
    <w:rsid w:val="0024641D"/>
    <w:rsid w:val="00267624"/>
    <w:rsid w:val="002A3262"/>
    <w:rsid w:val="002B3CCB"/>
    <w:rsid w:val="002B77D8"/>
    <w:rsid w:val="002C4852"/>
    <w:rsid w:val="002C525E"/>
    <w:rsid w:val="002D24F5"/>
    <w:rsid w:val="002D79F2"/>
    <w:rsid w:val="002E2C7B"/>
    <w:rsid w:val="00306ECD"/>
    <w:rsid w:val="0031090F"/>
    <w:rsid w:val="003115B7"/>
    <w:rsid w:val="00315193"/>
    <w:rsid w:val="00316211"/>
    <w:rsid w:val="003201E0"/>
    <w:rsid w:val="00324336"/>
    <w:rsid w:val="00330B14"/>
    <w:rsid w:val="00340977"/>
    <w:rsid w:val="0034396B"/>
    <w:rsid w:val="00355388"/>
    <w:rsid w:val="003558CD"/>
    <w:rsid w:val="00355FA0"/>
    <w:rsid w:val="00357359"/>
    <w:rsid w:val="003626CE"/>
    <w:rsid w:val="003633BD"/>
    <w:rsid w:val="00370E80"/>
    <w:rsid w:val="003830F8"/>
    <w:rsid w:val="00384412"/>
    <w:rsid w:val="00387BC1"/>
    <w:rsid w:val="00392878"/>
    <w:rsid w:val="003A052F"/>
    <w:rsid w:val="003A3118"/>
    <w:rsid w:val="003B7F22"/>
    <w:rsid w:val="004001B8"/>
    <w:rsid w:val="00405124"/>
    <w:rsid w:val="0040730F"/>
    <w:rsid w:val="00410A74"/>
    <w:rsid w:val="00413C4A"/>
    <w:rsid w:val="0042667D"/>
    <w:rsid w:val="00426FF4"/>
    <w:rsid w:val="00441028"/>
    <w:rsid w:val="0044667F"/>
    <w:rsid w:val="00452C5C"/>
    <w:rsid w:val="00455A49"/>
    <w:rsid w:val="00465D98"/>
    <w:rsid w:val="00492B0D"/>
    <w:rsid w:val="00496BE7"/>
    <w:rsid w:val="004C4879"/>
    <w:rsid w:val="004D7F3C"/>
    <w:rsid w:val="004E284E"/>
    <w:rsid w:val="004E3AE2"/>
    <w:rsid w:val="004E3EAA"/>
    <w:rsid w:val="00507743"/>
    <w:rsid w:val="005169E8"/>
    <w:rsid w:val="0051749F"/>
    <w:rsid w:val="00522241"/>
    <w:rsid w:val="00523174"/>
    <w:rsid w:val="0053315C"/>
    <w:rsid w:val="00540E2A"/>
    <w:rsid w:val="0054416D"/>
    <w:rsid w:val="005574FC"/>
    <w:rsid w:val="005950A5"/>
    <w:rsid w:val="00596962"/>
    <w:rsid w:val="005B54F4"/>
    <w:rsid w:val="005C3F0C"/>
    <w:rsid w:val="005E27C4"/>
    <w:rsid w:val="00617B19"/>
    <w:rsid w:val="006336CE"/>
    <w:rsid w:val="0063701A"/>
    <w:rsid w:val="0064108F"/>
    <w:rsid w:val="00645BB9"/>
    <w:rsid w:val="0065429F"/>
    <w:rsid w:val="006B4DDE"/>
    <w:rsid w:val="006B63A6"/>
    <w:rsid w:val="006D1D46"/>
    <w:rsid w:val="006D2DEB"/>
    <w:rsid w:val="006E031A"/>
    <w:rsid w:val="006F34FD"/>
    <w:rsid w:val="00702E15"/>
    <w:rsid w:val="0070403B"/>
    <w:rsid w:val="007048B7"/>
    <w:rsid w:val="00714422"/>
    <w:rsid w:val="0072176C"/>
    <w:rsid w:val="00721B68"/>
    <w:rsid w:val="00727D95"/>
    <w:rsid w:val="007339CA"/>
    <w:rsid w:val="0073683A"/>
    <w:rsid w:val="007437FE"/>
    <w:rsid w:val="00777DDD"/>
    <w:rsid w:val="00790179"/>
    <w:rsid w:val="00793C18"/>
    <w:rsid w:val="00795AA9"/>
    <w:rsid w:val="00795FD7"/>
    <w:rsid w:val="007968A3"/>
    <w:rsid w:val="007A1B64"/>
    <w:rsid w:val="007A239E"/>
    <w:rsid w:val="007C008A"/>
    <w:rsid w:val="007C41E2"/>
    <w:rsid w:val="007D6175"/>
    <w:rsid w:val="00801024"/>
    <w:rsid w:val="00802BD0"/>
    <w:rsid w:val="00807B91"/>
    <w:rsid w:val="008124CC"/>
    <w:rsid w:val="00813A21"/>
    <w:rsid w:val="00824967"/>
    <w:rsid w:val="00833E94"/>
    <w:rsid w:val="008501E7"/>
    <w:rsid w:val="008543FF"/>
    <w:rsid w:val="00854B68"/>
    <w:rsid w:val="00867B6B"/>
    <w:rsid w:val="00871A2A"/>
    <w:rsid w:val="00871F89"/>
    <w:rsid w:val="00883E69"/>
    <w:rsid w:val="008868A8"/>
    <w:rsid w:val="00886CBC"/>
    <w:rsid w:val="008A4D5B"/>
    <w:rsid w:val="008B7F00"/>
    <w:rsid w:val="008D22C5"/>
    <w:rsid w:val="008F128A"/>
    <w:rsid w:val="009063F2"/>
    <w:rsid w:val="00906872"/>
    <w:rsid w:val="00926198"/>
    <w:rsid w:val="009404AE"/>
    <w:rsid w:val="00947B84"/>
    <w:rsid w:val="00960AA1"/>
    <w:rsid w:val="00967D9A"/>
    <w:rsid w:val="00980110"/>
    <w:rsid w:val="009878A3"/>
    <w:rsid w:val="009954B8"/>
    <w:rsid w:val="009A0D64"/>
    <w:rsid w:val="009A378F"/>
    <w:rsid w:val="009D424D"/>
    <w:rsid w:val="009E45B7"/>
    <w:rsid w:val="009F210C"/>
    <w:rsid w:val="009F2F9D"/>
    <w:rsid w:val="009F5ABF"/>
    <w:rsid w:val="00A01F11"/>
    <w:rsid w:val="00A1599A"/>
    <w:rsid w:val="00A30F1C"/>
    <w:rsid w:val="00A318DE"/>
    <w:rsid w:val="00A423AD"/>
    <w:rsid w:val="00A46E32"/>
    <w:rsid w:val="00A56006"/>
    <w:rsid w:val="00A6380E"/>
    <w:rsid w:val="00A65ADF"/>
    <w:rsid w:val="00A779E3"/>
    <w:rsid w:val="00A821D1"/>
    <w:rsid w:val="00A86D05"/>
    <w:rsid w:val="00A907F6"/>
    <w:rsid w:val="00A943A4"/>
    <w:rsid w:val="00AA065B"/>
    <w:rsid w:val="00AA19FC"/>
    <w:rsid w:val="00AA6AC3"/>
    <w:rsid w:val="00AA7F57"/>
    <w:rsid w:val="00AB0AAF"/>
    <w:rsid w:val="00AB2280"/>
    <w:rsid w:val="00AB426E"/>
    <w:rsid w:val="00AB4904"/>
    <w:rsid w:val="00AB7912"/>
    <w:rsid w:val="00AB7DCC"/>
    <w:rsid w:val="00AE44AE"/>
    <w:rsid w:val="00AF39F1"/>
    <w:rsid w:val="00AF5C07"/>
    <w:rsid w:val="00B13E60"/>
    <w:rsid w:val="00B20727"/>
    <w:rsid w:val="00B3786E"/>
    <w:rsid w:val="00B44EB0"/>
    <w:rsid w:val="00B55EA8"/>
    <w:rsid w:val="00B56083"/>
    <w:rsid w:val="00B608AD"/>
    <w:rsid w:val="00B66C70"/>
    <w:rsid w:val="00B707CA"/>
    <w:rsid w:val="00B770B6"/>
    <w:rsid w:val="00B77654"/>
    <w:rsid w:val="00B81929"/>
    <w:rsid w:val="00B85614"/>
    <w:rsid w:val="00B86C6A"/>
    <w:rsid w:val="00B9123B"/>
    <w:rsid w:val="00B97B59"/>
    <w:rsid w:val="00BA03BF"/>
    <w:rsid w:val="00BA5852"/>
    <w:rsid w:val="00BC15F4"/>
    <w:rsid w:val="00BD359D"/>
    <w:rsid w:val="00BD386D"/>
    <w:rsid w:val="00BD482A"/>
    <w:rsid w:val="00BD5216"/>
    <w:rsid w:val="00BD6F1F"/>
    <w:rsid w:val="00BD7C10"/>
    <w:rsid w:val="00BE6936"/>
    <w:rsid w:val="00BF6DB3"/>
    <w:rsid w:val="00C0691C"/>
    <w:rsid w:val="00C1711C"/>
    <w:rsid w:val="00C22D1D"/>
    <w:rsid w:val="00C274D6"/>
    <w:rsid w:val="00C304D1"/>
    <w:rsid w:val="00C31361"/>
    <w:rsid w:val="00C4089D"/>
    <w:rsid w:val="00C46426"/>
    <w:rsid w:val="00C52386"/>
    <w:rsid w:val="00C52B17"/>
    <w:rsid w:val="00C6502F"/>
    <w:rsid w:val="00C66533"/>
    <w:rsid w:val="00C6656F"/>
    <w:rsid w:val="00C71BB7"/>
    <w:rsid w:val="00C920F5"/>
    <w:rsid w:val="00CA10D9"/>
    <w:rsid w:val="00CA3F5D"/>
    <w:rsid w:val="00CA436B"/>
    <w:rsid w:val="00CA666C"/>
    <w:rsid w:val="00CB6F55"/>
    <w:rsid w:val="00CC52E5"/>
    <w:rsid w:val="00CD1AA9"/>
    <w:rsid w:val="00CF2962"/>
    <w:rsid w:val="00D242F9"/>
    <w:rsid w:val="00D27C5E"/>
    <w:rsid w:val="00D32D9D"/>
    <w:rsid w:val="00D4294C"/>
    <w:rsid w:val="00D50CDC"/>
    <w:rsid w:val="00D527A4"/>
    <w:rsid w:val="00D57FC6"/>
    <w:rsid w:val="00D66D9D"/>
    <w:rsid w:val="00D67BF2"/>
    <w:rsid w:val="00D766AA"/>
    <w:rsid w:val="00D80AE3"/>
    <w:rsid w:val="00D87124"/>
    <w:rsid w:val="00D91051"/>
    <w:rsid w:val="00D92F94"/>
    <w:rsid w:val="00D948C2"/>
    <w:rsid w:val="00DA0B96"/>
    <w:rsid w:val="00DA22D6"/>
    <w:rsid w:val="00DA3345"/>
    <w:rsid w:val="00DA3CB5"/>
    <w:rsid w:val="00DA753C"/>
    <w:rsid w:val="00DB675C"/>
    <w:rsid w:val="00DD5669"/>
    <w:rsid w:val="00DD63B6"/>
    <w:rsid w:val="00DE4ACF"/>
    <w:rsid w:val="00DF0A96"/>
    <w:rsid w:val="00DF49B9"/>
    <w:rsid w:val="00DF5FCA"/>
    <w:rsid w:val="00DF6483"/>
    <w:rsid w:val="00E00318"/>
    <w:rsid w:val="00E02366"/>
    <w:rsid w:val="00E21CAD"/>
    <w:rsid w:val="00E23A4C"/>
    <w:rsid w:val="00E253D5"/>
    <w:rsid w:val="00E404C4"/>
    <w:rsid w:val="00E43334"/>
    <w:rsid w:val="00E452B0"/>
    <w:rsid w:val="00E52825"/>
    <w:rsid w:val="00E60592"/>
    <w:rsid w:val="00E63D25"/>
    <w:rsid w:val="00E70CB2"/>
    <w:rsid w:val="00E729A2"/>
    <w:rsid w:val="00E74A0F"/>
    <w:rsid w:val="00E84501"/>
    <w:rsid w:val="00E900F8"/>
    <w:rsid w:val="00E9243C"/>
    <w:rsid w:val="00EA4A1E"/>
    <w:rsid w:val="00EA7473"/>
    <w:rsid w:val="00EA7958"/>
    <w:rsid w:val="00EB35A5"/>
    <w:rsid w:val="00EC3F83"/>
    <w:rsid w:val="00ED3D2C"/>
    <w:rsid w:val="00ED50E2"/>
    <w:rsid w:val="00EF4E0D"/>
    <w:rsid w:val="00EF7E83"/>
    <w:rsid w:val="00F03218"/>
    <w:rsid w:val="00F14AD4"/>
    <w:rsid w:val="00F17A67"/>
    <w:rsid w:val="00F20D7B"/>
    <w:rsid w:val="00F231A4"/>
    <w:rsid w:val="00F30814"/>
    <w:rsid w:val="00F6535D"/>
    <w:rsid w:val="00F7472E"/>
    <w:rsid w:val="00F76FAB"/>
    <w:rsid w:val="00F82F7C"/>
    <w:rsid w:val="00F90C1B"/>
    <w:rsid w:val="00F96EF1"/>
    <w:rsid w:val="00FA0985"/>
    <w:rsid w:val="00FA2201"/>
    <w:rsid w:val="00FD1A1F"/>
    <w:rsid w:val="00FD6E28"/>
    <w:rsid w:val="00FE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57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F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91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D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A907F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90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rsid w:val="00355388"/>
    <w:rPr>
      <w:rFonts w:ascii="Times New Roman" w:hAnsi="Times New Roman" w:cs="Times New Roman" w:hint="default"/>
      <w:sz w:val="22"/>
    </w:rPr>
  </w:style>
  <w:style w:type="character" w:customStyle="1" w:styleId="aa">
    <w:name w:val="Основной текст_"/>
    <w:basedOn w:val="a0"/>
    <w:link w:val="3"/>
    <w:rsid w:val="0024641D"/>
    <w:rPr>
      <w:rFonts w:ascii="Garamond" w:eastAsia="Garamond" w:hAnsi="Garamond" w:cs="Garamond"/>
      <w:spacing w:val="13"/>
      <w:sz w:val="19"/>
      <w:szCs w:val="19"/>
    </w:rPr>
  </w:style>
  <w:style w:type="character" w:customStyle="1" w:styleId="3pt">
    <w:name w:val="Основной текст + Интервал 3 pt"/>
    <w:basedOn w:val="aa"/>
    <w:rsid w:val="0024641D"/>
    <w:rPr>
      <w:rFonts w:ascii="Garamond" w:eastAsia="Garamond" w:hAnsi="Garamond" w:cs="Garamond"/>
      <w:color w:val="000000"/>
      <w:spacing w:val="70"/>
      <w:w w:val="100"/>
      <w:position w:val="0"/>
      <w:sz w:val="19"/>
      <w:szCs w:val="19"/>
      <w:lang w:val="ru-RU" w:eastAsia="ru-RU" w:bidi="ru-RU"/>
    </w:rPr>
  </w:style>
  <w:style w:type="character" w:customStyle="1" w:styleId="ab">
    <w:name w:val="Основной текст + Курсив"/>
    <w:basedOn w:val="aa"/>
    <w:rsid w:val="0024641D"/>
    <w:rPr>
      <w:rFonts w:ascii="Garamond" w:eastAsia="Garamond" w:hAnsi="Garamond" w:cs="Garamond"/>
      <w:i/>
      <w:iCs/>
      <w:color w:val="000000"/>
      <w:spacing w:val="13"/>
      <w:w w:val="100"/>
      <w:position w:val="0"/>
      <w:sz w:val="19"/>
      <w:szCs w:val="19"/>
      <w:lang w:val="en-US" w:eastAsia="en-US" w:bidi="en-US"/>
    </w:rPr>
  </w:style>
  <w:style w:type="paragraph" w:customStyle="1" w:styleId="3">
    <w:name w:val="Основной текст3"/>
    <w:basedOn w:val="a"/>
    <w:link w:val="aa"/>
    <w:rsid w:val="0024641D"/>
    <w:pPr>
      <w:widowControl w:val="0"/>
      <w:spacing w:after="0" w:line="211" w:lineRule="exact"/>
      <w:ind w:hanging="600"/>
      <w:jc w:val="both"/>
    </w:pPr>
    <w:rPr>
      <w:rFonts w:ascii="Garamond" w:eastAsia="Garamond" w:hAnsi="Garamond" w:cs="Garamond"/>
      <w:spacing w:val="13"/>
      <w:sz w:val="19"/>
      <w:szCs w:val="19"/>
    </w:rPr>
  </w:style>
  <w:style w:type="table" w:customStyle="1" w:styleId="2">
    <w:name w:val="Сетка таблицы2"/>
    <w:basedOn w:val="a1"/>
    <w:next w:val="a3"/>
    <w:uiPriority w:val="59"/>
    <w:rsid w:val="00BD3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59"/>
    <w:rsid w:val="00BD3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1A2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66D9D"/>
    <w:rPr>
      <w:color w:val="0000FF"/>
      <w:u w:val="single"/>
    </w:rPr>
  </w:style>
  <w:style w:type="table" w:customStyle="1" w:styleId="111">
    <w:name w:val="Сетка таблицы111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rsid w:val="0038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-res.ru/wp-content/uploads/2013/01/sp_38.13330.201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thelp.ru/text/snip33012003gidrotexnich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12000955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095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993D-5534-44BA-8C96-0331AAEA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12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169</cp:revision>
  <cp:lastPrinted>2021-10-19T07:10:00Z</cp:lastPrinted>
  <dcterms:created xsi:type="dcterms:W3CDTF">2016-01-14T07:31:00Z</dcterms:created>
  <dcterms:modified xsi:type="dcterms:W3CDTF">2022-05-06T05:26:00Z</dcterms:modified>
</cp:coreProperties>
</file>