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FB" w:rsidRPr="00125A9A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A9A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:rsidR="006F23FB" w:rsidRPr="00125A9A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A9A">
        <w:rPr>
          <w:rFonts w:ascii="Times New Roman" w:hAnsi="Times New Roman" w:cs="Times New Roman"/>
          <w:b/>
          <w:bCs/>
          <w:sz w:val="28"/>
          <w:szCs w:val="28"/>
        </w:rPr>
        <w:t xml:space="preserve">к рабочим программам дисциплин дополнительной профессиональной программы профессиональной переподготовки </w:t>
      </w:r>
    </w:p>
    <w:p w:rsidR="006F23FB" w:rsidRPr="00125A9A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A9A">
        <w:rPr>
          <w:rFonts w:ascii="Times New Roman" w:hAnsi="Times New Roman" w:cs="Times New Roman"/>
          <w:b/>
          <w:bCs/>
          <w:sz w:val="28"/>
          <w:szCs w:val="28"/>
        </w:rPr>
        <w:t xml:space="preserve"> «Теоретическая и прикладная информатика»</w:t>
      </w:r>
    </w:p>
    <w:p w:rsidR="006F23FB" w:rsidRPr="00125A9A" w:rsidRDefault="006F23FB" w:rsidP="00125A9A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A9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F23FB" w:rsidRPr="00125A9A" w:rsidRDefault="006F23FB" w:rsidP="00125A9A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A9A">
        <w:rPr>
          <w:rFonts w:ascii="Times New Roman" w:hAnsi="Times New Roman" w:cs="Times New Roman"/>
          <w:b/>
          <w:bCs/>
          <w:sz w:val="28"/>
          <w:szCs w:val="28"/>
        </w:rPr>
        <w:t>Правовые основы прикладной информатики</w:t>
      </w:r>
    </w:p>
    <w:p w:rsidR="006F23FB" w:rsidRPr="00125A9A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A9A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Целями освоения дисциплины «Правовые основы прикладной информатики» являются:</w:t>
      </w:r>
    </w:p>
    <w:p w:rsidR="006F23FB" w:rsidRPr="00E60983" w:rsidRDefault="006F23FB" w:rsidP="0012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 - обеспечение подготовки на высоком профессиональном уровне квалифицированных специалистов в области правовых основ прикладной информатики;</w:t>
      </w:r>
    </w:p>
    <w:p w:rsidR="006F23FB" w:rsidRPr="00E60983" w:rsidRDefault="006F23FB" w:rsidP="0012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 - формирование знаний, связанных с правовым регулированием организационных, управленческих и иных аспектов профессиональной деятельности в информационной сфере, включая использование компьютерных технологий, сети Интернет, средств связи и телекоммуникаций и других современных средств создания, производства, хранения, распространения и передачи информации;</w:t>
      </w:r>
    </w:p>
    <w:p w:rsidR="006F23FB" w:rsidRPr="00E60983" w:rsidRDefault="006F23FB" w:rsidP="0012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 - приобретение навыков работы с нормативно-правовыми актами по вопросам правовых основ информатики, имеющих значение для профессиональной подготовки специалистов в области информатики;</w:t>
      </w:r>
    </w:p>
    <w:p w:rsidR="006F23FB" w:rsidRPr="00E60983" w:rsidRDefault="006F23FB" w:rsidP="0012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 - формирование и развитие теоретических знаний и практических навыков применения информационных технологий и информационных систем в деятельности, связанной с правовыми аспектами прикладной информатики;</w:t>
      </w:r>
    </w:p>
    <w:p w:rsidR="006F23FB" w:rsidRPr="00E60983" w:rsidRDefault="006F23FB" w:rsidP="0012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 - формирование знаний и практических навыков, необходимых для работы с информационными системами, использующимися в правовой деятельности, информационными технологиями поиска, обработки и систематизации правовой основы прикладной информатики;</w:t>
      </w:r>
    </w:p>
    <w:p w:rsidR="006F23FB" w:rsidRPr="00E60983" w:rsidRDefault="006F23FB" w:rsidP="00125A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 - расширение юридического кругозора и повышение правовой культуры слушателей.</w:t>
      </w:r>
    </w:p>
    <w:p w:rsidR="006F23FB" w:rsidRPr="00E60983" w:rsidRDefault="006F23FB" w:rsidP="00125A9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В результате освоения дисциплины у  слушателя формируются компетенции, необходимые для самореализации в организационно-управленческой деятельности,  формирующие  личностные качества, обеспечивающие саморазвитие и профессиональное самосовершенствование; активную жизненную позицию, умение нести ответственность за принятие своих решений.</w:t>
      </w:r>
    </w:p>
    <w:p w:rsidR="006F23FB" w:rsidRPr="00E60983" w:rsidRDefault="006F23FB" w:rsidP="00125A9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Основы законодательства Российской Федерации в области информатики; Правовые основы регулирования отношений в сфере информации, информационных технологий и защиты информации; Правовая охрана авторских и смежных прав в сфере информатики; Правовая охрана прав на результаты интеллектуальной деятельности и средства индивидуализации в области информатики; Правовое регулирование информационных отношений в области массовой информации; Правовой статус электронного документа. Электронная цифровая подпись; Правовое регулирование обеспечения информационной безопасности в сфере информатики; Правовая защита неприкосновенности частной жизни при автоматизированной обработке персональных данных. Информационная безопасность детей.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B" w:rsidRPr="00E60983" w:rsidRDefault="006F23FB" w:rsidP="00125A9A">
      <w:pPr>
        <w:pStyle w:val="ListParagraph"/>
        <w:numPr>
          <w:ilvl w:val="0"/>
          <w:numId w:val="7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создания информационного общества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Целью дисциплины является изучение закономерностей становления и развития информационного общества, свойств информации и особенностей информационных процессов. 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Предмет и основные понятия теории информационного общества; Понятие информации; Информация и знания. Информационные ресурсы. Информационные технологии и их виды в сфере корпоративного управления; Основные характеристики информационного общества. Человек в информационном обществе. Экономика в информационном обществе. Роль государства в развитии информационного общества; Программы перехода к информационному обществу и опыт их реализации в странах ЕС и США; Программа «Электронная Россия (2002 – 2010 годы); Информационные технологии и их виды и роль в сфере экономики и управления; Роль ИКТ в повышении конкурентоспособности предприятий; Предмет, структура и задачи информатики; Свойства информации. Формы и виды представления информации. Основные единицы количества машинной информации.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B" w:rsidRPr="00E60983" w:rsidRDefault="006F23FB" w:rsidP="00125A9A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Алгоритмизация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Целью изучения дисциплины «Алгоритмизация» является овладение основами теоретических и практических знаний в области инструментальных средств, используемых для реализации проектов информационных систем. В процессе изучения дисциплины «Алгоритмизация и программирование» решаются следующие задачи:</w:t>
      </w:r>
    </w:p>
    <w:p w:rsidR="006F23FB" w:rsidRPr="00E60983" w:rsidRDefault="006F23FB" w:rsidP="00125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 - Формирование способности использовать математический аппарат компьютера для нужд исследователя.</w:t>
      </w:r>
    </w:p>
    <w:p w:rsidR="006F23FB" w:rsidRPr="00E60983" w:rsidRDefault="006F23FB" w:rsidP="00125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 - Формирование способности создавать интерактивное программное обеспечение с дружественным интерфейсом для выполнения научных исследований.</w:t>
      </w:r>
    </w:p>
    <w:p w:rsidR="006F23FB" w:rsidRPr="00E60983" w:rsidRDefault="006F23FB" w:rsidP="00125A9A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Общие сведения о программировании; Лексические основы языка С#; Разветвляющиеся алгоритмы; Алгоритмы и программы циклических структур; Структурированные типы данных: массивы; Подпрограммы в языке С#: работа с функциями; Конструирование и доказательство правильности программ.</w:t>
      </w:r>
    </w:p>
    <w:p w:rsidR="006F23FB" w:rsidRPr="00E60983" w:rsidRDefault="006F23FB" w:rsidP="00125A9A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Основы компьютерной электроники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Целями  освоения дисциплины  «Основы компьютерной электроники» является получение компетенций в области электроники. Электровакуумных и полупроводниковых приборах, выпрямителях, колебательных системах, антеннах; усилителях, генераторах электрических сигналов;  общие сведения о распространении радиоволн;  принцип распространения сигналов в линиях связи;  сведения о волоконно-оптических линиях;  цифровые способы передачи информации;  общие сведения об элементной базе схемотехники (резисторы, конденсаторы, диоды, транзисторы, микросхемы, элементы оптоэлектроники).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Электровакуумные приборы. Принцип действия. Характеристики; Полупроводниковые приборы. Их типы. Устройство и принцип действия; Диоды, транзисторы, стабилитроны, динисторы, тиристоры. Их назначение в схемах; Основные различия между полевыми и биполярными диодам; Понятие истинности и ложности. Основные логические тождества. Правила Де Моргана; Элементы "И", "ИЛИ", "НЕ". Электрические схемы. Таблицы истинности; Три вида представления основных логических элементов. Исключающее ИЛИ; Комбинационные устройства. Микросхемы - их аналоги; Изучение карты Карно. Минимизация с помощью нее функций. 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5. Программная инженерия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 xml:space="preserve">Целью освоения дисциплины «Программная инженерия» является получение компетенций в области </w:t>
      </w:r>
      <w:r w:rsidRPr="00E60983">
        <w:rPr>
          <w:rFonts w:ascii="Times New Roman" w:hAnsi="Times New Roman" w:cs="Times New Roman"/>
          <w:sz w:val="28"/>
          <w:szCs w:val="28"/>
        </w:rPr>
        <w:t xml:space="preserve"> современных инженерных принципов (методов) создания надежного, качественного программного обеспечения, удовлетворяющего предъявляемым к нему требованиям; формирование у студентов понимания необходимости применения данных принципов программной инженерии.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Жизненный цикл программного обеспечения; Обзор методологий проектирования программных продуктов; Технологии быстрой разработки программного обеспечения; Использование унифицированного языка моделирования при проектировании программных систем; Оценка качества программного обеспечения; Внедрение и сопровождение программных продуктов.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6. Интернет-программирование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Целью освоения дисциплины «Интернет-программирование» является получение компетенций  по вопросам а</w:t>
      </w:r>
      <w:r w:rsidRPr="00E60983">
        <w:rPr>
          <w:rFonts w:ascii="Times New Roman" w:hAnsi="Times New Roman" w:cs="Times New Roman"/>
          <w:sz w:val="28"/>
          <w:szCs w:val="28"/>
        </w:rPr>
        <w:t>нализа механизмов функционирования гипертекстовых программных систем, изучения технологий, используемых для разработки подобных систем и обучение использованию этих технологий на практике.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Обзор сетевых технологий; Гипертекстовая модель; Протокол HTTP; Язык разметки гипертекстовых документов HTML; Язык стилевого оформления CSS; Технологии создания клиентских обработчиков; Технологии создания серверных обработчиков.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7. Разработка программных приложений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Целью освоения дисциплины «Разработка программных приложений» изучить этапы выполнения проектных работ по автоматизации и информатизации прикладных процессов и управлению проектами информационных технологий, по созданию и эксплуатации информационных систем в части изучения теоретических основ создания программных комплексов с использованием современных языков программирования и комплекса технических средств, а также освоение практических приемов, используемых при разработке программных приложений к современным информационным системам.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Вопросы разработки программного обеспечения; Процесс разработки программного обеспечения. Процедурное, структурное, объектно-ориентированное программирование. Объектно-ориентированные языки программирования; Среда Visual C++ для работы с графическим интерфейсом. Создание проекта, редактор кода, b – модуль и режим дизайна (проектирования); Компоненты среды программирования. Организация работы с множеством форм; Пространство имен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E60983">
        <w:rPr>
          <w:rFonts w:ascii="Times New Roman" w:hAnsi="Times New Roman" w:cs="Times New Roman"/>
          <w:sz w:val="28"/>
          <w:szCs w:val="28"/>
        </w:rPr>
        <w:t xml:space="preserve">. Компоненты: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Button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Panel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Label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TextBox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MenuStrip</w:t>
      </w:r>
      <w:r w:rsidRPr="00E60983">
        <w:rPr>
          <w:rFonts w:ascii="Times New Roman" w:hAnsi="Times New Roman" w:cs="Times New Roman"/>
          <w:sz w:val="28"/>
          <w:szCs w:val="28"/>
        </w:rPr>
        <w:t>,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ListView</w:t>
      </w:r>
      <w:r w:rsidRPr="00E60983">
        <w:rPr>
          <w:rFonts w:ascii="Times New Roman" w:hAnsi="Times New Roman" w:cs="Times New Roman"/>
          <w:sz w:val="28"/>
          <w:szCs w:val="28"/>
        </w:rPr>
        <w:t>,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ListBox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ComboBox</w:t>
      </w:r>
      <w:r w:rsidRPr="00E60983">
        <w:rPr>
          <w:rFonts w:ascii="Times New Roman" w:hAnsi="Times New Roman" w:cs="Times New Roman"/>
          <w:sz w:val="28"/>
          <w:szCs w:val="28"/>
        </w:rPr>
        <w:t xml:space="preserve">; Создание приложения с использованием данных компонентов. Компоненты: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MaskedTextBox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CheckBox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RadioButtonPicnureBox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DateTimePicker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TabControl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Timer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SaveFileDialog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ColorDialog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PrintDialog</w:t>
      </w:r>
      <w:r w:rsidRPr="00E60983">
        <w:rPr>
          <w:rFonts w:ascii="Times New Roman" w:hAnsi="Times New Roman" w:cs="Times New Roman"/>
          <w:sz w:val="28"/>
          <w:szCs w:val="28"/>
        </w:rPr>
        <w:t xml:space="preserve">, </w:t>
      </w:r>
      <w:r w:rsidRPr="00E60983">
        <w:rPr>
          <w:rFonts w:ascii="Times New Roman" w:hAnsi="Times New Roman" w:cs="Times New Roman"/>
          <w:sz w:val="28"/>
          <w:szCs w:val="28"/>
          <w:lang w:val="en-US"/>
        </w:rPr>
        <w:t>ToolStrip</w:t>
      </w:r>
      <w:r w:rsidRPr="00E60983">
        <w:rPr>
          <w:rFonts w:ascii="Times New Roman" w:hAnsi="Times New Roman" w:cs="Times New Roman"/>
          <w:sz w:val="28"/>
          <w:szCs w:val="28"/>
        </w:rPr>
        <w:t>; Понятие отладки. Базовые операции отладки. Добавление отладочного кода.  Отладка программы. Стек вызова. Проверка расширенного класса. Функции проверки динамической памяти. Управление отладочными  операциями динамической памяти, отладочный вывод. Отладка программ С++/CLI; Получение вывода трассировки в приложениях WindowsForm. Создание документа приложения Sketvcher;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Усовершенствование представления. Обновление множественных представлений. Прокрутка представлений. Удаление и перемещение объектов. 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8. Системная архитектура информационных систем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Цель дисциплины: получение знаний о концептуальных основах архитектуры информационных систем (ИС), основных принципах, методиках их описания и разработки, а также формирование навыков применения методов и средств анализа, разработки и совершенствования архитектуры ИС. Целями освоения дисциплины «Системная архитектура ИС» являются: – формирование у слушателей профессиональных компетенций, знаний, умений и навыков для решения задач системной архитектуры ИС; – развитие элементарных практических навыков анализа ИТ архитектуры предприятия; разработки требования к архитектуре; проведения сравнительного анализа и выбор ИКТ.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Основы управления информационными системами. Архитектура информационных систем. Классификация архитектуры. Связь архитектуры информационных систем с ИТ- стратегией организации. Состав работ по разработке ИТ-стратегии и ИТ- архитектуры.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9. Интеллектуальные информационные системы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Целью освоения дисциплины «Интеллектуальные информационные системы» является </w:t>
      </w:r>
      <w:r w:rsidRPr="00E60983">
        <w:rPr>
          <w:rFonts w:ascii="Times New Roman" w:hAnsi="Times New Roman" w:cs="Times New Roman"/>
          <w:color w:val="000000"/>
          <w:sz w:val="28"/>
          <w:szCs w:val="28"/>
        </w:rPr>
        <w:t>приобретение знаний в области искусственного интеллекта (ИИ), о различных направлениях и </w:t>
      </w:r>
      <w:hyperlink r:id="rId5" w:tooltip="История" w:history="1">
        <w:r w:rsidRPr="00E60983"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</w:rPr>
          <w:t>истории</w:t>
        </w:r>
      </w:hyperlink>
      <w:r w:rsidRPr="00E60983">
        <w:rPr>
          <w:rFonts w:ascii="Times New Roman" w:hAnsi="Times New Roman" w:cs="Times New Roman"/>
          <w:color w:val="000000"/>
          <w:sz w:val="28"/>
          <w:szCs w:val="28"/>
        </w:rPr>
        <w:t> развития в области ИИ; о современных подходах к решению интеллектуальных задач; о принципах представления знаний в информационных системах; об основах эволюционных вычислений и генетических алгоритмах и экспертных системах.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Понятие искусственного интеллекта (ИИ) и интеллектуальных технологий. История развития ИИ; Модели представления знаний. Экспертные системы и их структура; Нечеткие логические модели представления знаний; Искусственные нейронные сети. Гибридные искусственные нейронные сети; Перспективные методологии ИИ.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10. Реинжиниринг и управление бизнес-процессами.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</w:pP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</w:pP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Целью</w:t>
      </w:r>
      <w:r w:rsidRPr="00E609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hyperlink r:id="rId6" w:tooltip="Центр онлайн обучения" w:history="1">
        <w:r w:rsidRPr="00E60983"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освоения</w:t>
        </w:r>
      </w:hyperlink>
      <w:r w:rsidRPr="00E609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дисциплины «</w:t>
      </w:r>
      <w:r w:rsidRPr="00E60983">
        <w:rPr>
          <w:rFonts w:ascii="Times New Roman" w:hAnsi="Times New Roman" w:cs="Times New Roman"/>
          <w:sz w:val="28"/>
          <w:szCs w:val="28"/>
        </w:rPr>
        <w:t>Реинжиниринг и управление бизнес-процессами»</w:t>
      </w:r>
      <w:r w:rsidRPr="00E609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является изучение слушателями проблематики использования технологии бизнес-реинжиниринга в реорганизации деятельности предприятий на основе современных </w:t>
      </w:r>
      <w:hyperlink r:id="rId7" w:tooltip="Информационные технологии" w:history="1">
        <w:r w:rsidRPr="00E60983"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информационных технологий</w:t>
        </w:r>
      </w:hyperlink>
      <w:r w:rsidRPr="00E609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теоретических основ моделирования бизнес-процессов и организационно-методических вопросов проведения работ по реинжинирингу бизнес-процессов.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Процессный подход к управлению организацией; Моделирование и описание бизнес-процессов; Управление организацией на основе бизнес-процессов; Проектирование и реинжиниринг бизнес-процессов.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11. Информационные системы бухгалтерского учета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Цель дисциплины – формирование у слушателей компетенций по построению эффективных программно-аппаратных комплексов для решения практических и научных задач бухгалтерского учета на основе применения предметно-ориентированных экономических информационных систем, в том числе в бухгалтерском учете и налогообложении, различной архитектуры и назначения.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Понятие бухгалтерских информационных систем и возможности их использования в управлении экономическими объектами; Общая характеристика информационной системы бухгалтерского учета. Учетная политика; Классификация современных бухгалтерских информационных систем; Программные продукты ИС бухгалтерского учета; Методология построения бухгалтерских информационных систем; Автоматизация бухгалтерского учета; Налоговый учет в автоматизированных  системах бухгалтерского учета;  Основные принципы построения систем автоматизации;  Программные средства в налогообложении.</w:t>
      </w: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12. Предметно-ориентированные экономические информационные системы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Цель дисциплины – формирование у слушателей компетенций по построению эффективных программно-аппаратных комплексов для решения практических и научных задач бухгалтерского учета на основе применения предметно-ориентированных экономических информационных систем, в том числе в бухгалтерском учете и налогообложении, различной архитектуры и назначения.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Понятие бухгалтерских информационных систем и возможности их использования в управлении экономическими объектами; Общая характеристика информационной системы бухгалтерского учета. Учетная политика; Классификация современных бухгалтерских информационных систем; Программные продукты ИС бухгалтерского учета; Методология построения бухгалтерских информационных систем; Автоматизация бухгалтерского учета; Налоговый учет в автоматизированных системах бухгалтерского учета; Основные принципы построения систем автоматизации в налогообложении; Программные средства в налогообложении.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13. Геоинформационные системы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Целью освоения дисциплины «</w:t>
      </w:r>
      <w:r w:rsidRPr="00E60983">
        <w:rPr>
          <w:rFonts w:ascii="Times New Roman" w:hAnsi="Times New Roman" w:cs="Times New Roman"/>
          <w:sz w:val="28"/>
          <w:szCs w:val="28"/>
        </w:rPr>
        <w:t>Геоинформационные системы» является ознакомление слушателей с существующими геоинформационными системами, изучение типовой структуры современных геоинформационных систем (ГИС) и их функциональных возможностей; приобретение слушателями навыков работы с одной из доступных ГИС.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</w:t>
      </w:r>
      <w:bookmarkStart w:id="0" w:name="_GoBack"/>
      <w:bookmarkEnd w:id="0"/>
      <w:r w:rsidRPr="00E60983">
        <w:rPr>
          <w:rFonts w:ascii="Times New Roman" w:hAnsi="Times New Roman" w:cs="Times New Roman"/>
          <w:color w:val="auto"/>
          <w:sz w:val="28"/>
          <w:szCs w:val="28"/>
        </w:rPr>
        <w:t>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Основные понятия в геоинформационных системах; Структура ГИС как интегрированной системы; Функциональные возможности современных ГИС; Место ГИС среди других автоматизированных систем; Инструментальные средства ГИС, назначения и возможности; Основные пакеты ГИС, используемые в настоящее время и их характеристики; Применение ГИС в народном хозяйстве.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14. Сетевое администрирование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Целями освоения дисциплины «Сетевое администрирование» является: формирование знаний, позволяющих применять современные технологии в информационных системах на этапах от проектирования до эксплуатации, обобщение теоретических знаний, на конкретных примерах сред систем и сервисов, формирование у слушателей специальных знаний в области управления современными системами и создания программного обеспечения.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Эффективность администрирования. ВЦ.Рабочие станции и серверы (Host – системы); Сервисы.Сети. Политики безопасности. Этика; Службы поддержки, работа с пользователями. Управление изменениями. Изменение служб. Службы электронной почты, печати. Мониторинг служб; Хранение данных, резервное копирование и восстановление. Служба удаленного доступа. База программного обеспечения. Веб-службы; Основные сведения о технологиях WindowsServer 2012. Планирование, прототипирование, перенос и развертывание WindowsServer 2012. Доменная cлужбаActiveDirectory. Система доменных имен, WINS, DNSSEC, DHCP, IPAM. Служба информации Интернета (IIS). Безопасность на серверном уровне, безопасность пересылки данных; Сервер сетевых политик, защита и маршрутизация сетевого доступа и дистанционный доступ. Администрирование WindowsServer.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15. Управление информационными ресурсами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Целью изучения дисциплины «Управление информационными ресурсами» является получение знаний о современных тенденциях развития стандартов и инструментов планирования, учета, контроля, аудита и оценки эксплуатационной и экономической эффективности информационных ресурсов организации; о возможностях и особенностях применения мировых информационных ресурсов и информационных ресурсов предприятия в деятельности организации.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Информационные ресурсы и их классификация; Мировые и государственные информационные ресурсы; Информационные ресурсы предприятия (ИТ-ресурсы); Системный подход и методы системного анализа в управлении информационными ресурсами; COBIT – Control Objectiv esforInformation and Related technology; IT Infrastructure Library/IT Service Management; Методы и программные продукты.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16. Разработка электронного портала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Целью изучения дисциплины «Разработка электронного портала» является формирование у слушателей знаний основных технологических  этапов разработки электронного портала, методов и приемов создания Интернет приложений, современных стандартов языка разметки гипертекста, а также инструментальных средств, используемых при этом.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Содержание дисциплины:</w:t>
      </w:r>
      <w:r w:rsidRPr="00E60983">
        <w:rPr>
          <w:rFonts w:ascii="Times New Roman" w:hAnsi="Times New Roman" w:cs="Times New Roman"/>
          <w:sz w:val="28"/>
          <w:szCs w:val="28"/>
        </w:rPr>
        <w:t xml:space="preserve"> Интернет-ресурсы и их классифиация. Посетители интернет-ресурсов; Технология работы пользовательского интерфейса интернет- ресурса; Стандарт DHTML. Производители браузеров и вопросы совместимости стандартов HTML; Проектирование и технологический процесс создания клиентской части Интернет приложения; События и скриптовые языки в браузерах. Язык WML и WAP сайты.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B" w:rsidRPr="00E60983" w:rsidRDefault="006F23FB" w:rsidP="00125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17. Информационная безопасность</w:t>
      </w:r>
    </w:p>
    <w:p w:rsidR="006F23FB" w:rsidRPr="00E60983" w:rsidRDefault="006F23FB" w:rsidP="00125A9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b/>
          <w:bCs/>
          <w:sz w:val="28"/>
          <w:szCs w:val="28"/>
        </w:rPr>
        <w:t>Цель и планируемые результаты освоения дисциплины:</w:t>
      </w:r>
    </w:p>
    <w:p w:rsidR="006F23FB" w:rsidRPr="00E60983" w:rsidRDefault="006F23FB" w:rsidP="00125A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>Целями дисциплины «Информационная безопасность» являются существенное повышение качества информационно-управляющих и информационно-коммуникационных систем и эффективности применения их в бизнесе, образовании и государственном управлении.</w:t>
      </w:r>
    </w:p>
    <w:p w:rsidR="006F23FB" w:rsidRPr="00E60983" w:rsidRDefault="006F23FB" w:rsidP="00125A9A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0983">
        <w:rPr>
          <w:rFonts w:ascii="Times New Roman" w:hAnsi="Times New Roman" w:cs="Times New Roman"/>
          <w:color w:val="auto"/>
          <w:sz w:val="28"/>
          <w:szCs w:val="28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6F23FB" w:rsidRPr="00E60983" w:rsidRDefault="006F23FB" w:rsidP="00125A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983">
        <w:rPr>
          <w:rFonts w:ascii="Times New Roman" w:hAnsi="Times New Roman" w:cs="Times New Roman"/>
          <w:sz w:val="28"/>
          <w:szCs w:val="28"/>
        </w:rPr>
        <w:t xml:space="preserve">Содержание дисциплины: Международные стандарты информационного обмена; Понятие угрозы. Информационная безопасность в условиях функционирования в России глобальных сетей;  Виды противников или «нарушителей». Понятие о видах вирусов; Три вида возможных нарушений информационной системы; Основные нормативные руководящие документы, касающиеся государственной тайны, нормативно- справочные документы; Основные положения теории информационной безопасности. Модели безопасности и их применение; Таксономия нарушений информационной безопасности вычислительной системы и причины, обуславливающие их существование; Анализ способов нарушений информационной безопасности; Использование защищенных компьютерных систем;  Методы криптографии; Основные технологии построения защищенных систем. </w:t>
      </w:r>
    </w:p>
    <w:p w:rsidR="006F23FB" w:rsidRPr="00E60983" w:rsidRDefault="006F23FB" w:rsidP="00125A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F23FB" w:rsidRPr="00E60983" w:rsidSect="0082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2CD"/>
    <w:multiLevelType w:val="hybridMultilevel"/>
    <w:tmpl w:val="AD30B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C59C3"/>
    <w:multiLevelType w:val="hybridMultilevel"/>
    <w:tmpl w:val="393C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A74"/>
    <w:multiLevelType w:val="hybridMultilevel"/>
    <w:tmpl w:val="6156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40ADC"/>
    <w:multiLevelType w:val="hybridMultilevel"/>
    <w:tmpl w:val="021896F0"/>
    <w:lvl w:ilvl="0" w:tplc="68F4E3D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706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BFF07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DEC62D4"/>
    <w:multiLevelType w:val="hybridMultilevel"/>
    <w:tmpl w:val="C7EE6848"/>
    <w:lvl w:ilvl="0" w:tplc="18E2EACA">
      <w:start w:val="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85C"/>
    <w:rsid w:val="000270CD"/>
    <w:rsid w:val="0004082A"/>
    <w:rsid w:val="00064ADB"/>
    <w:rsid w:val="000A46F2"/>
    <w:rsid w:val="000D5BC3"/>
    <w:rsid w:val="00125A9A"/>
    <w:rsid w:val="00172A79"/>
    <w:rsid w:val="001D2564"/>
    <w:rsid w:val="0021469C"/>
    <w:rsid w:val="002348E7"/>
    <w:rsid w:val="002871AE"/>
    <w:rsid w:val="002A065F"/>
    <w:rsid w:val="002A1713"/>
    <w:rsid w:val="002F3AB5"/>
    <w:rsid w:val="0034347D"/>
    <w:rsid w:val="003671C1"/>
    <w:rsid w:val="00370C16"/>
    <w:rsid w:val="003B315A"/>
    <w:rsid w:val="003C075F"/>
    <w:rsid w:val="003D6CED"/>
    <w:rsid w:val="003E3B3D"/>
    <w:rsid w:val="003F14ED"/>
    <w:rsid w:val="003F4697"/>
    <w:rsid w:val="0040039E"/>
    <w:rsid w:val="0041357C"/>
    <w:rsid w:val="00423AE0"/>
    <w:rsid w:val="004503F5"/>
    <w:rsid w:val="00464B2E"/>
    <w:rsid w:val="004B7B4D"/>
    <w:rsid w:val="004C492B"/>
    <w:rsid w:val="004E4A24"/>
    <w:rsid w:val="004E7529"/>
    <w:rsid w:val="004F2739"/>
    <w:rsid w:val="00520961"/>
    <w:rsid w:val="0052471B"/>
    <w:rsid w:val="00551494"/>
    <w:rsid w:val="005A2F8D"/>
    <w:rsid w:val="005C236B"/>
    <w:rsid w:val="00622F0E"/>
    <w:rsid w:val="006465D7"/>
    <w:rsid w:val="00647E04"/>
    <w:rsid w:val="00651FD8"/>
    <w:rsid w:val="00684A78"/>
    <w:rsid w:val="006B41EA"/>
    <w:rsid w:val="006D53D7"/>
    <w:rsid w:val="006F23FB"/>
    <w:rsid w:val="006F2CAD"/>
    <w:rsid w:val="00702356"/>
    <w:rsid w:val="007B7D6F"/>
    <w:rsid w:val="007F1C9C"/>
    <w:rsid w:val="0081067A"/>
    <w:rsid w:val="0082479B"/>
    <w:rsid w:val="00856C92"/>
    <w:rsid w:val="00863C0D"/>
    <w:rsid w:val="008770A3"/>
    <w:rsid w:val="008C60D3"/>
    <w:rsid w:val="009077C4"/>
    <w:rsid w:val="00946C36"/>
    <w:rsid w:val="009808A6"/>
    <w:rsid w:val="00995C2C"/>
    <w:rsid w:val="009A3D44"/>
    <w:rsid w:val="009B0FD4"/>
    <w:rsid w:val="009B5F5C"/>
    <w:rsid w:val="009E2674"/>
    <w:rsid w:val="00A34269"/>
    <w:rsid w:val="00A8434F"/>
    <w:rsid w:val="00A937FC"/>
    <w:rsid w:val="00AA05F5"/>
    <w:rsid w:val="00AD010A"/>
    <w:rsid w:val="00AE6B9F"/>
    <w:rsid w:val="00AE6F7A"/>
    <w:rsid w:val="00B50EBC"/>
    <w:rsid w:val="00B8123F"/>
    <w:rsid w:val="00B879AC"/>
    <w:rsid w:val="00B87BE0"/>
    <w:rsid w:val="00B93995"/>
    <w:rsid w:val="00B93E18"/>
    <w:rsid w:val="00BB68B6"/>
    <w:rsid w:val="00BD1BB5"/>
    <w:rsid w:val="00BD514D"/>
    <w:rsid w:val="00BF055D"/>
    <w:rsid w:val="00C22DAD"/>
    <w:rsid w:val="00C24206"/>
    <w:rsid w:val="00C9185C"/>
    <w:rsid w:val="00CB0AF5"/>
    <w:rsid w:val="00CD2C32"/>
    <w:rsid w:val="00CD444C"/>
    <w:rsid w:val="00CF6985"/>
    <w:rsid w:val="00D401AC"/>
    <w:rsid w:val="00D536BE"/>
    <w:rsid w:val="00D75AC9"/>
    <w:rsid w:val="00D816A6"/>
    <w:rsid w:val="00D92B58"/>
    <w:rsid w:val="00DD123A"/>
    <w:rsid w:val="00E178B6"/>
    <w:rsid w:val="00E22546"/>
    <w:rsid w:val="00E3217B"/>
    <w:rsid w:val="00E60983"/>
    <w:rsid w:val="00E92CC5"/>
    <w:rsid w:val="00EB25E6"/>
    <w:rsid w:val="00EB7BA3"/>
    <w:rsid w:val="00EE0D91"/>
    <w:rsid w:val="00F00FD3"/>
    <w:rsid w:val="00F17280"/>
    <w:rsid w:val="00F327CD"/>
    <w:rsid w:val="00F5069A"/>
    <w:rsid w:val="00F67C5E"/>
    <w:rsid w:val="00F67FC9"/>
    <w:rsid w:val="00F919C6"/>
    <w:rsid w:val="00FA0ACF"/>
    <w:rsid w:val="00FA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9B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70A3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70A3"/>
    <w:rPr>
      <w:rFonts w:ascii="Cambria" w:hAnsi="Cambria" w:cs="Cambria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C9185C"/>
    <w:pPr>
      <w:ind w:left="720"/>
    </w:pPr>
  </w:style>
  <w:style w:type="paragraph" w:styleId="NormalWeb">
    <w:name w:val="Normal (Web)"/>
    <w:basedOn w:val="Normal"/>
    <w:uiPriority w:val="99"/>
    <w:rsid w:val="00C9185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8">
    <w:name w:val="p8"/>
    <w:basedOn w:val="Normal"/>
    <w:uiPriority w:val="99"/>
    <w:rsid w:val="00C9185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9">
    <w:name w:val="p9"/>
    <w:basedOn w:val="Normal"/>
    <w:uiPriority w:val="99"/>
    <w:rsid w:val="00C9185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t1">
    <w:name w:val="ft1"/>
    <w:basedOn w:val="DefaultParagraphFont"/>
    <w:uiPriority w:val="99"/>
    <w:rsid w:val="00C9185C"/>
  </w:style>
  <w:style w:type="character" w:customStyle="1" w:styleId="ft3">
    <w:name w:val="ft3"/>
    <w:basedOn w:val="DefaultParagraphFont"/>
    <w:uiPriority w:val="99"/>
    <w:rsid w:val="00C9185C"/>
  </w:style>
  <w:style w:type="character" w:styleId="Hyperlink">
    <w:name w:val="Hyperlink"/>
    <w:basedOn w:val="DefaultParagraphFont"/>
    <w:uiPriority w:val="99"/>
    <w:rsid w:val="00C9185C"/>
    <w:rPr>
      <w:color w:val="0000FF"/>
      <w:u w:val="single"/>
    </w:rPr>
  </w:style>
  <w:style w:type="paragraph" w:customStyle="1" w:styleId="Default">
    <w:name w:val="Default"/>
    <w:uiPriority w:val="99"/>
    <w:rsid w:val="00464B2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8770A3"/>
  </w:style>
  <w:style w:type="character" w:customStyle="1" w:styleId="2">
    <w:name w:val="Основной текст (2)_"/>
    <w:link w:val="20"/>
    <w:uiPriority w:val="99"/>
    <w:locked/>
    <w:rsid w:val="00D816A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816A6"/>
    <w:pPr>
      <w:widowControl w:val="0"/>
      <w:shd w:val="clear" w:color="auto" w:fill="FFFFFF"/>
      <w:spacing w:after="0" w:line="240" w:lineRule="atLeast"/>
      <w:jc w:val="both"/>
    </w:pPr>
    <w:rPr>
      <w:b/>
      <w:bCs/>
      <w:sz w:val="26"/>
      <w:szCs w:val="26"/>
    </w:rPr>
  </w:style>
  <w:style w:type="character" w:customStyle="1" w:styleId="BodyTextChar">
    <w:name w:val="Body Text Char"/>
    <w:link w:val="BodyText"/>
    <w:uiPriority w:val="99"/>
    <w:locked/>
    <w:rsid w:val="00C22DAD"/>
    <w:rPr>
      <w:spacing w:val="12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C22DAD"/>
    <w:pPr>
      <w:widowControl w:val="0"/>
      <w:shd w:val="clear" w:color="auto" w:fill="FFFFFF"/>
      <w:spacing w:before="360" w:after="0" w:line="634" w:lineRule="exact"/>
      <w:ind w:hanging="320"/>
    </w:pPr>
    <w:rPr>
      <w:spacing w:val="12"/>
      <w:sz w:val="23"/>
      <w:szCs w:val="23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</w:style>
  <w:style w:type="character" w:customStyle="1" w:styleId="1">
    <w:name w:val="Основной текст Знак1"/>
    <w:basedOn w:val="DefaultParagraphFont"/>
    <w:uiPriority w:val="99"/>
    <w:semiHidden/>
    <w:rsid w:val="00C22DAD"/>
  </w:style>
  <w:style w:type="character" w:customStyle="1" w:styleId="a">
    <w:name w:val="Основной текст_"/>
    <w:uiPriority w:val="99"/>
    <w:rsid w:val="00C22DA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a0">
    <w:name w:val="Основной текст + Полужирный"/>
    <w:uiPriority w:val="99"/>
    <w:rsid w:val="00C22DAD"/>
    <w:rPr>
      <w:rFonts w:ascii="Times New Roman" w:hAnsi="Times New Roman" w:cs="Times New Roman"/>
      <w:b/>
      <w:bCs/>
      <w:spacing w:val="12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84.php" TargetMode="External"/><Relationship Id="rId5" Type="http://schemas.openxmlformats.org/officeDocument/2006/relationships/hyperlink" Target="http://pandia.ru/text/categ/nauka/109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9</Pages>
  <Words>3121</Words>
  <Characters>17793</Characters>
  <Application>Microsoft Office Outlook</Application>
  <DocSecurity>0</DocSecurity>
  <Lines>0</Lines>
  <Paragraphs>0</Paragraphs>
  <ScaleCrop>false</ScaleCrop>
  <Company>ИПККА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 ИМО</dc:creator>
  <cp:keywords/>
  <dc:description/>
  <cp:lastModifiedBy>306</cp:lastModifiedBy>
  <cp:revision>28</cp:revision>
  <dcterms:created xsi:type="dcterms:W3CDTF">2016-11-20T08:10:00Z</dcterms:created>
  <dcterms:modified xsi:type="dcterms:W3CDTF">2017-05-22T08:38:00Z</dcterms:modified>
</cp:coreProperties>
</file>